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FA9B4" w14:textId="512C35C9" w:rsidR="003A7E13" w:rsidRDefault="003A7E13" w:rsidP="00CC4EF5">
      <w:pPr>
        <w:jc w:val="center"/>
        <w:rPr>
          <w:rFonts w:ascii="Times New Roman" w:hAnsi="Times New Roman" w:cs="Times New Roman"/>
          <w:b/>
          <w:bCs/>
          <w:sz w:val="24"/>
          <w:szCs w:val="24"/>
        </w:rPr>
      </w:pPr>
    </w:p>
    <w:p w14:paraId="281834B1" w14:textId="43AA2784" w:rsidR="00CC4EF5" w:rsidRDefault="00CC4EF5" w:rsidP="00CC4EF5">
      <w:pPr>
        <w:jc w:val="center"/>
        <w:rPr>
          <w:rFonts w:ascii="Times New Roman" w:hAnsi="Times New Roman" w:cs="Times New Roman"/>
          <w:b/>
          <w:bCs/>
          <w:sz w:val="24"/>
          <w:szCs w:val="24"/>
        </w:rPr>
      </w:pPr>
    </w:p>
    <w:p w14:paraId="71BADC26" w14:textId="289C9EE8" w:rsidR="00CC4EF5" w:rsidRDefault="00CC4EF5" w:rsidP="00CC4EF5">
      <w:pPr>
        <w:jc w:val="center"/>
        <w:rPr>
          <w:rFonts w:ascii="Times New Roman" w:hAnsi="Times New Roman" w:cs="Times New Roman"/>
          <w:b/>
          <w:bCs/>
          <w:sz w:val="24"/>
          <w:szCs w:val="24"/>
        </w:rPr>
      </w:pPr>
    </w:p>
    <w:p w14:paraId="1B8902ED" w14:textId="38815A4E" w:rsidR="00CC4EF5" w:rsidRDefault="00CC4EF5" w:rsidP="00CC4EF5">
      <w:pPr>
        <w:jc w:val="center"/>
        <w:rPr>
          <w:rFonts w:ascii="Times New Roman" w:hAnsi="Times New Roman" w:cs="Times New Roman"/>
          <w:b/>
          <w:bCs/>
          <w:sz w:val="24"/>
          <w:szCs w:val="24"/>
        </w:rPr>
      </w:pPr>
      <w:r>
        <w:rPr>
          <w:rFonts w:ascii="Times New Roman" w:hAnsi="Times New Roman" w:cs="Times New Roman"/>
          <w:b/>
          <w:bCs/>
          <w:sz w:val="24"/>
          <w:szCs w:val="24"/>
        </w:rPr>
        <w:t>Psychotherapy Outcome Evaluation</w:t>
      </w:r>
    </w:p>
    <w:p w14:paraId="557230A3" w14:textId="18C0AFF0" w:rsidR="00CC4EF5" w:rsidRDefault="00CC4EF5" w:rsidP="00CC4EF5">
      <w:pPr>
        <w:jc w:val="center"/>
        <w:rPr>
          <w:rFonts w:ascii="Times New Roman" w:hAnsi="Times New Roman" w:cs="Times New Roman"/>
          <w:b/>
          <w:bCs/>
          <w:sz w:val="24"/>
          <w:szCs w:val="24"/>
        </w:rPr>
      </w:pPr>
    </w:p>
    <w:p w14:paraId="332A520B" w14:textId="1D6EE30B" w:rsidR="00CC4EF5" w:rsidRDefault="00CC4EF5" w:rsidP="00CC4EF5">
      <w:pPr>
        <w:jc w:val="center"/>
        <w:rPr>
          <w:rFonts w:ascii="Times New Roman" w:hAnsi="Times New Roman" w:cs="Times New Roman"/>
          <w:sz w:val="24"/>
          <w:szCs w:val="24"/>
        </w:rPr>
      </w:pPr>
      <w:r>
        <w:rPr>
          <w:rFonts w:ascii="Times New Roman" w:hAnsi="Times New Roman" w:cs="Times New Roman"/>
          <w:sz w:val="24"/>
          <w:szCs w:val="24"/>
        </w:rPr>
        <w:t>Tonya Buchanan</w:t>
      </w:r>
    </w:p>
    <w:p w14:paraId="4208DF4F" w14:textId="2DFEAF0E" w:rsidR="00CC4EF5" w:rsidRDefault="00CC4EF5" w:rsidP="00CC4EF5">
      <w:pPr>
        <w:jc w:val="center"/>
        <w:rPr>
          <w:rFonts w:ascii="Times New Roman" w:hAnsi="Times New Roman" w:cs="Times New Roman"/>
          <w:sz w:val="24"/>
          <w:szCs w:val="24"/>
        </w:rPr>
      </w:pPr>
      <w:r>
        <w:rPr>
          <w:rFonts w:ascii="Times New Roman" w:hAnsi="Times New Roman" w:cs="Times New Roman"/>
          <w:sz w:val="24"/>
          <w:szCs w:val="24"/>
        </w:rPr>
        <w:t>King University</w:t>
      </w:r>
    </w:p>
    <w:p w14:paraId="1E8E78D1" w14:textId="29FF1332" w:rsidR="00CC4EF5" w:rsidRDefault="00CC4EF5" w:rsidP="00CC4EF5">
      <w:pPr>
        <w:jc w:val="center"/>
        <w:rPr>
          <w:rFonts w:ascii="Times New Roman" w:hAnsi="Times New Roman" w:cs="Times New Roman"/>
          <w:sz w:val="24"/>
          <w:szCs w:val="24"/>
        </w:rPr>
      </w:pPr>
      <w:r>
        <w:rPr>
          <w:rFonts w:ascii="Times New Roman" w:hAnsi="Times New Roman" w:cs="Times New Roman"/>
          <w:sz w:val="24"/>
          <w:szCs w:val="24"/>
        </w:rPr>
        <w:t>NURS5073: Psychotherapy</w:t>
      </w:r>
    </w:p>
    <w:p w14:paraId="39902561" w14:textId="5F576AEB" w:rsidR="00CC4EF5" w:rsidRDefault="00CC4EF5" w:rsidP="00CC4EF5">
      <w:pPr>
        <w:jc w:val="center"/>
        <w:rPr>
          <w:rFonts w:ascii="Times New Roman" w:hAnsi="Times New Roman" w:cs="Times New Roman"/>
          <w:sz w:val="24"/>
          <w:szCs w:val="24"/>
        </w:rPr>
      </w:pPr>
      <w:r>
        <w:rPr>
          <w:rFonts w:ascii="Times New Roman" w:hAnsi="Times New Roman" w:cs="Times New Roman"/>
          <w:sz w:val="24"/>
          <w:szCs w:val="24"/>
        </w:rPr>
        <w:t>Dr. Nicole Walters</w:t>
      </w:r>
    </w:p>
    <w:p w14:paraId="37AD9024" w14:textId="380E893F" w:rsidR="00CC4EF5" w:rsidRDefault="00CC4EF5" w:rsidP="00CC4EF5">
      <w:pPr>
        <w:jc w:val="center"/>
        <w:rPr>
          <w:rFonts w:ascii="Times New Roman" w:hAnsi="Times New Roman" w:cs="Times New Roman"/>
          <w:sz w:val="24"/>
          <w:szCs w:val="24"/>
        </w:rPr>
      </w:pPr>
      <w:r>
        <w:rPr>
          <w:rFonts w:ascii="Times New Roman" w:hAnsi="Times New Roman" w:cs="Times New Roman"/>
          <w:sz w:val="24"/>
          <w:szCs w:val="24"/>
        </w:rPr>
        <w:t>3/3/2022</w:t>
      </w:r>
    </w:p>
    <w:p w14:paraId="20B40264" w14:textId="6F7CF720" w:rsidR="00CC4EF5" w:rsidRDefault="00CC4EF5" w:rsidP="00CC4EF5">
      <w:pPr>
        <w:jc w:val="center"/>
        <w:rPr>
          <w:rFonts w:ascii="Times New Roman" w:hAnsi="Times New Roman" w:cs="Times New Roman"/>
          <w:sz w:val="24"/>
          <w:szCs w:val="24"/>
        </w:rPr>
      </w:pPr>
    </w:p>
    <w:p w14:paraId="282174D9" w14:textId="268C63CD" w:rsidR="00CC4EF5" w:rsidRDefault="00CC4EF5" w:rsidP="00CC4EF5">
      <w:pPr>
        <w:jc w:val="center"/>
        <w:rPr>
          <w:rFonts w:ascii="Times New Roman" w:hAnsi="Times New Roman" w:cs="Times New Roman"/>
          <w:sz w:val="24"/>
          <w:szCs w:val="24"/>
        </w:rPr>
      </w:pPr>
    </w:p>
    <w:p w14:paraId="72DD8770" w14:textId="37A1B6F8" w:rsidR="00CC4EF5" w:rsidRDefault="00CC4EF5" w:rsidP="00CC4EF5">
      <w:pPr>
        <w:jc w:val="center"/>
        <w:rPr>
          <w:rFonts w:ascii="Times New Roman" w:hAnsi="Times New Roman" w:cs="Times New Roman"/>
          <w:sz w:val="24"/>
          <w:szCs w:val="24"/>
        </w:rPr>
      </w:pPr>
    </w:p>
    <w:p w14:paraId="51F5157E" w14:textId="424674F7" w:rsidR="00CC4EF5" w:rsidRDefault="00CC4EF5" w:rsidP="00CC4EF5">
      <w:pPr>
        <w:jc w:val="center"/>
        <w:rPr>
          <w:rFonts w:ascii="Times New Roman" w:hAnsi="Times New Roman" w:cs="Times New Roman"/>
          <w:sz w:val="24"/>
          <w:szCs w:val="24"/>
        </w:rPr>
      </w:pPr>
    </w:p>
    <w:p w14:paraId="2401FAAE" w14:textId="7AFA9B9B" w:rsidR="00CC4EF5" w:rsidRDefault="00CC4EF5" w:rsidP="00CC4EF5">
      <w:pPr>
        <w:jc w:val="center"/>
        <w:rPr>
          <w:rFonts w:ascii="Times New Roman" w:hAnsi="Times New Roman" w:cs="Times New Roman"/>
          <w:sz w:val="24"/>
          <w:szCs w:val="24"/>
        </w:rPr>
      </w:pPr>
    </w:p>
    <w:p w14:paraId="7B308490" w14:textId="0F5A80E0" w:rsidR="00CC4EF5" w:rsidRDefault="00CC4EF5" w:rsidP="00CC4EF5">
      <w:pPr>
        <w:jc w:val="center"/>
        <w:rPr>
          <w:rFonts w:ascii="Times New Roman" w:hAnsi="Times New Roman" w:cs="Times New Roman"/>
          <w:sz w:val="24"/>
          <w:szCs w:val="24"/>
        </w:rPr>
      </w:pPr>
    </w:p>
    <w:p w14:paraId="3923DF8A" w14:textId="7C6B32F5" w:rsidR="00CC4EF5" w:rsidRDefault="00CC4EF5" w:rsidP="00CC4EF5">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Psychotherapy Outcome Evaluation</w:t>
      </w:r>
    </w:p>
    <w:p w14:paraId="378EE03C" w14:textId="133474A9" w:rsidR="00CC4EF5" w:rsidRPr="009E0796" w:rsidRDefault="00CC4EF5" w:rsidP="00CC4EF5">
      <w:pPr>
        <w:pStyle w:val="ListParagraph"/>
        <w:numPr>
          <w:ilvl w:val="0"/>
          <w:numId w:val="1"/>
        </w:numPr>
        <w:rPr>
          <w:rFonts w:ascii="Times New Roman" w:hAnsi="Times New Roman" w:cs="Times New Roman"/>
          <w:b/>
          <w:bCs/>
          <w:sz w:val="24"/>
          <w:szCs w:val="24"/>
        </w:rPr>
      </w:pPr>
      <w:r w:rsidRPr="009E0796">
        <w:rPr>
          <w:rFonts w:ascii="Times New Roman" w:hAnsi="Times New Roman" w:cs="Times New Roman"/>
          <w:b/>
          <w:bCs/>
          <w:sz w:val="24"/>
          <w:szCs w:val="24"/>
        </w:rPr>
        <w:t xml:space="preserve">What tools do you believe would be appropriate outcome measures for psychodynamic, cognitive behavior, and interpersonal psychotherapy approaches?  Review the instruments included in this book and </w:t>
      </w:r>
      <w:r w:rsidR="003C3EBE" w:rsidRPr="009E0796">
        <w:rPr>
          <w:rFonts w:ascii="Times New Roman" w:hAnsi="Times New Roman" w:cs="Times New Roman"/>
          <w:b/>
          <w:bCs/>
          <w:sz w:val="24"/>
          <w:szCs w:val="24"/>
        </w:rPr>
        <w:t>identify specific tools reflecting indicators theoretically consistent for each model.</w:t>
      </w:r>
    </w:p>
    <w:p w14:paraId="5E6C44A5" w14:textId="357BBB8C" w:rsidR="00835809" w:rsidRDefault="00835809" w:rsidP="00835809">
      <w:pPr>
        <w:rPr>
          <w:rFonts w:ascii="Times New Roman" w:hAnsi="Times New Roman" w:cs="Times New Roman"/>
          <w:sz w:val="24"/>
          <w:szCs w:val="24"/>
        </w:rPr>
      </w:pPr>
      <w:r>
        <w:rPr>
          <w:rFonts w:ascii="Times New Roman" w:hAnsi="Times New Roman" w:cs="Times New Roman"/>
          <w:sz w:val="24"/>
          <w:szCs w:val="24"/>
        </w:rPr>
        <w:tab/>
      </w:r>
      <w:r w:rsidR="00B01165">
        <w:rPr>
          <w:rFonts w:ascii="Times New Roman" w:hAnsi="Times New Roman" w:cs="Times New Roman"/>
          <w:sz w:val="24"/>
          <w:szCs w:val="24"/>
        </w:rPr>
        <w:t>PHQ-15 can determine if the patient is feeling better from beginning to end of treatment</w:t>
      </w:r>
      <w:r w:rsidR="004E2D3C">
        <w:rPr>
          <w:rFonts w:ascii="Times New Roman" w:hAnsi="Times New Roman" w:cs="Times New Roman"/>
          <w:sz w:val="24"/>
          <w:szCs w:val="24"/>
        </w:rPr>
        <w:t xml:space="preserve"> </w:t>
      </w:r>
      <w:r w:rsidR="00F818FF">
        <w:rPr>
          <w:rFonts w:ascii="Times New Roman" w:hAnsi="Times New Roman" w:cs="Times New Roman"/>
          <w:sz w:val="24"/>
          <w:szCs w:val="24"/>
        </w:rPr>
        <w:tab/>
      </w:r>
      <w:r w:rsidR="004E2D3C">
        <w:rPr>
          <w:rFonts w:ascii="Times New Roman" w:hAnsi="Times New Roman" w:cs="Times New Roman"/>
          <w:sz w:val="24"/>
          <w:szCs w:val="24"/>
        </w:rPr>
        <w:t>(Pick et al., 2020).  Psychodynamic</w:t>
      </w:r>
      <w:r w:rsidR="00F818FF">
        <w:rPr>
          <w:rFonts w:ascii="Times New Roman" w:hAnsi="Times New Roman" w:cs="Times New Roman"/>
          <w:sz w:val="24"/>
          <w:szCs w:val="24"/>
        </w:rPr>
        <w:t>, CBT, and Interpersonal therapy</w:t>
      </w:r>
      <w:r w:rsidR="004E2D3C">
        <w:rPr>
          <w:rFonts w:ascii="Times New Roman" w:hAnsi="Times New Roman" w:cs="Times New Roman"/>
          <w:sz w:val="24"/>
          <w:szCs w:val="24"/>
        </w:rPr>
        <w:t xml:space="preserve"> goal is to help a </w:t>
      </w:r>
      <w:r w:rsidR="00F818FF">
        <w:rPr>
          <w:rFonts w:ascii="Times New Roman" w:hAnsi="Times New Roman" w:cs="Times New Roman"/>
          <w:sz w:val="24"/>
          <w:szCs w:val="24"/>
        </w:rPr>
        <w:tab/>
      </w:r>
      <w:r w:rsidR="004E2D3C">
        <w:rPr>
          <w:rFonts w:ascii="Times New Roman" w:hAnsi="Times New Roman" w:cs="Times New Roman"/>
          <w:sz w:val="24"/>
          <w:szCs w:val="24"/>
        </w:rPr>
        <w:t xml:space="preserve">person </w:t>
      </w:r>
      <w:r w:rsidR="004E2D3C">
        <w:rPr>
          <w:rFonts w:ascii="Times New Roman" w:hAnsi="Times New Roman" w:cs="Times New Roman"/>
          <w:sz w:val="24"/>
          <w:szCs w:val="24"/>
        </w:rPr>
        <w:tab/>
        <w:t>function in day-to-day life and that includes mentally (Wheeler, 2022).</w:t>
      </w:r>
      <w:r w:rsidR="00F818FF">
        <w:rPr>
          <w:rFonts w:ascii="Times New Roman" w:hAnsi="Times New Roman" w:cs="Times New Roman"/>
          <w:sz w:val="24"/>
          <w:szCs w:val="24"/>
        </w:rPr>
        <w:t xml:space="preserve">  PHQ-15 </w:t>
      </w:r>
      <w:r w:rsidR="00F818FF">
        <w:rPr>
          <w:rFonts w:ascii="Times New Roman" w:hAnsi="Times New Roman" w:cs="Times New Roman"/>
          <w:sz w:val="24"/>
          <w:szCs w:val="24"/>
        </w:rPr>
        <w:tab/>
        <w:t xml:space="preserve">helps determine if the patient is getting better in their depression symptoms and their </w:t>
      </w:r>
      <w:r w:rsidR="00F818FF">
        <w:rPr>
          <w:rFonts w:ascii="Times New Roman" w:hAnsi="Times New Roman" w:cs="Times New Roman"/>
          <w:sz w:val="24"/>
          <w:szCs w:val="24"/>
        </w:rPr>
        <w:tab/>
        <w:t xml:space="preserve">coping skills.  </w:t>
      </w:r>
    </w:p>
    <w:p w14:paraId="66D6B157" w14:textId="5E4BDE2B" w:rsidR="00B34EB9" w:rsidRDefault="00B34EB9" w:rsidP="00835809">
      <w:pPr>
        <w:rPr>
          <w:rFonts w:ascii="Times New Roman" w:hAnsi="Times New Roman" w:cs="Times New Roman"/>
          <w:sz w:val="24"/>
          <w:szCs w:val="24"/>
        </w:rPr>
      </w:pPr>
      <w:r>
        <w:rPr>
          <w:rFonts w:ascii="Times New Roman" w:hAnsi="Times New Roman" w:cs="Times New Roman"/>
          <w:sz w:val="24"/>
          <w:szCs w:val="24"/>
        </w:rPr>
        <w:tab/>
        <w:t xml:space="preserve">Zung anxiety scale will determine if anxiety symptoms are decreasing by asking a patient </w:t>
      </w:r>
      <w:r>
        <w:rPr>
          <w:rFonts w:ascii="Times New Roman" w:hAnsi="Times New Roman" w:cs="Times New Roman"/>
          <w:sz w:val="24"/>
          <w:szCs w:val="24"/>
        </w:rPr>
        <w:tab/>
        <w:t xml:space="preserve">to self-report symptoms of anxiety </w:t>
      </w:r>
      <w:r w:rsidRPr="00B34EB9">
        <w:rPr>
          <w:rFonts w:ascii="Times New Roman" w:hAnsi="Times New Roman" w:cs="Times New Roman"/>
          <w:sz w:val="24"/>
          <w:szCs w:val="24"/>
        </w:rPr>
        <w:t>(Dunstan &amp; Scott, 2020)</w:t>
      </w:r>
      <w:r>
        <w:rPr>
          <w:rFonts w:ascii="Times New Roman" w:hAnsi="Times New Roman" w:cs="Times New Roman"/>
          <w:sz w:val="24"/>
          <w:szCs w:val="24"/>
        </w:rPr>
        <w:t xml:space="preserve">.  This scale allows the patient </w:t>
      </w:r>
      <w:r w:rsidR="00817F6B">
        <w:rPr>
          <w:rFonts w:ascii="Times New Roman" w:hAnsi="Times New Roman" w:cs="Times New Roman"/>
          <w:sz w:val="24"/>
          <w:szCs w:val="24"/>
        </w:rPr>
        <w:tab/>
      </w:r>
      <w:r>
        <w:rPr>
          <w:rFonts w:ascii="Times New Roman" w:hAnsi="Times New Roman" w:cs="Times New Roman"/>
          <w:sz w:val="24"/>
          <w:szCs w:val="24"/>
        </w:rPr>
        <w:t xml:space="preserve">to voice what type of symptoms occur and how often they occur </w:t>
      </w:r>
      <w:r w:rsidRPr="00B34EB9">
        <w:rPr>
          <w:rFonts w:ascii="Times New Roman" w:hAnsi="Times New Roman" w:cs="Times New Roman"/>
          <w:sz w:val="24"/>
          <w:szCs w:val="24"/>
        </w:rPr>
        <w:t xml:space="preserve">(Dunstan &amp; Scott, </w:t>
      </w:r>
      <w:r w:rsidR="00817F6B">
        <w:rPr>
          <w:rFonts w:ascii="Times New Roman" w:hAnsi="Times New Roman" w:cs="Times New Roman"/>
          <w:sz w:val="24"/>
          <w:szCs w:val="24"/>
        </w:rPr>
        <w:tab/>
      </w:r>
      <w:r w:rsidRPr="00B34EB9">
        <w:rPr>
          <w:rFonts w:ascii="Times New Roman" w:hAnsi="Times New Roman" w:cs="Times New Roman"/>
          <w:sz w:val="24"/>
          <w:szCs w:val="24"/>
        </w:rPr>
        <w:t>2020)</w:t>
      </w:r>
      <w:r>
        <w:rPr>
          <w:rFonts w:ascii="Times New Roman" w:hAnsi="Times New Roman" w:cs="Times New Roman"/>
          <w:sz w:val="24"/>
          <w:szCs w:val="24"/>
        </w:rPr>
        <w:t>.</w:t>
      </w:r>
      <w:r w:rsidRPr="00B34EB9">
        <w:rPr>
          <w:rFonts w:ascii="Times New Roman" w:hAnsi="Times New Roman" w:cs="Times New Roman"/>
          <w:sz w:val="24"/>
          <w:szCs w:val="24"/>
        </w:rPr>
        <w:t xml:space="preserve">  This scale will determine over time if these symptoms are getting</w:t>
      </w:r>
      <w:r>
        <w:rPr>
          <w:rFonts w:ascii="Times New Roman" w:hAnsi="Times New Roman" w:cs="Times New Roman"/>
          <w:sz w:val="24"/>
          <w:szCs w:val="24"/>
        </w:rPr>
        <w:t xml:space="preserve"> better</w:t>
      </w:r>
      <w:r w:rsidR="00817F6B">
        <w:rPr>
          <w:rFonts w:ascii="Times New Roman" w:hAnsi="Times New Roman" w:cs="Times New Roman"/>
          <w:sz w:val="24"/>
          <w:szCs w:val="24"/>
        </w:rPr>
        <w:t xml:space="preserve"> or </w:t>
      </w:r>
      <w:r w:rsidR="00817F6B">
        <w:rPr>
          <w:rFonts w:ascii="Times New Roman" w:hAnsi="Times New Roman" w:cs="Times New Roman"/>
          <w:sz w:val="24"/>
          <w:szCs w:val="24"/>
        </w:rPr>
        <w:tab/>
        <w:t xml:space="preserve">if they symptoms point to a physical cause </w:t>
      </w:r>
      <w:r w:rsidR="00817F6B" w:rsidRPr="00817F6B">
        <w:rPr>
          <w:rFonts w:ascii="Times New Roman" w:hAnsi="Times New Roman" w:cs="Times New Roman"/>
          <w:sz w:val="24"/>
          <w:szCs w:val="24"/>
        </w:rPr>
        <w:t>(Dunstan &amp; Scott, 2020)</w:t>
      </w:r>
      <w:r w:rsidRPr="00817F6B">
        <w:rPr>
          <w:rFonts w:ascii="Times New Roman" w:hAnsi="Times New Roman" w:cs="Times New Roman"/>
          <w:sz w:val="24"/>
          <w:szCs w:val="24"/>
        </w:rPr>
        <w:t>.</w:t>
      </w:r>
      <w:r w:rsidR="00817F6B">
        <w:rPr>
          <w:rFonts w:ascii="Times New Roman" w:hAnsi="Times New Roman" w:cs="Times New Roman"/>
          <w:sz w:val="24"/>
          <w:szCs w:val="24"/>
        </w:rPr>
        <w:t xml:space="preserve">  The Zung scale can </w:t>
      </w:r>
      <w:r w:rsidR="00817F6B">
        <w:rPr>
          <w:rFonts w:ascii="Times New Roman" w:hAnsi="Times New Roman" w:cs="Times New Roman"/>
          <w:sz w:val="24"/>
          <w:szCs w:val="24"/>
        </w:rPr>
        <w:tab/>
        <w:t>be used to determine the effectiveness of CBT on different patients.</w:t>
      </w:r>
    </w:p>
    <w:p w14:paraId="44E10DC2" w14:textId="619C40EF" w:rsidR="00817F6B" w:rsidRDefault="00C66337" w:rsidP="00835809">
      <w:pPr>
        <w:rPr>
          <w:rFonts w:ascii="Times New Roman" w:hAnsi="Times New Roman" w:cs="Times New Roman"/>
          <w:sz w:val="24"/>
          <w:szCs w:val="24"/>
        </w:rPr>
      </w:pPr>
      <w:r>
        <w:rPr>
          <w:rFonts w:ascii="Times New Roman" w:hAnsi="Times New Roman" w:cs="Times New Roman"/>
          <w:sz w:val="24"/>
          <w:szCs w:val="24"/>
        </w:rPr>
        <w:tab/>
        <w:t xml:space="preserve">International Prolonged Grief Scale can be used to determine interpersonal therapy </w:t>
      </w:r>
      <w:r>
        <w:rPr>
          <w:rFonts w:ascii="Times New Roman" w:hAnsi="Times New Roman" w:cs="Times New Roman"/>
          <w:sz w:val="24"/>
          <w:szCs w:val="24"/>
        </w:rPr>
        <w:tab/>
        <w:t xml:space="preserve">measurements of success </w:t>
      </w:r>
      <w:r w:rsidRPr="00C66337">
        <w:rPr>
          <w:rFonts w:ascii="Times New Roman" w:hAnsi="Times New Roman" w:cs="Times New Roman"/>
          <w:sz w:val="24"/>
          <w:szCs w:val="24"/>
        </w:rPr>
        <w:t>(Steil et al., 2019)</w:t>
      </w:r>
      <w:r>
        <w:rPr>
          <w:rFonts w:ascii="Times New Roman" w:hAnsi="Times New Roman" w:cs="Times New Roman"/>
          <w:sz w:val="24"/>
          <w:szCs w:val="24"/>
        </w:rPr>
        <w:t xml:space="preserve">. When there is a death, the person needs to </w:t>
      </w:r>
      <w:r>
        <w:rPr>
          <w:rFonts w:ascii="Times New Roman" w:hAnsi="Times New Roman" w:cs="Times New Roman"/>
          <w:sz w:val="24"/>
          <w:szCs w:val="24"/>
        </w:rPr>
        <w:tab/>
        <w:t xml:space="preserve">understand where to go on from here without the other person.  Dwelling on the loss will </w:t>
      </w:r>
      <w:r>
        <w:rPr>
          <w:rFonts w:ascii="Times New Roman" w:hAnsi="Times New Roman" w:cs="Times New Roman"/>
          <w:sz w:val="24"/>
          <w:szCs w:val="24"/>
        </w:rPr>
        <w:tab/>
        <w:t>only keep them handicapped.  This scale allows a determination of moving forward.</w:t>
      </w:r>
      <w:r w:rsidR="00817F6B">
        <w:rPr>
          <w:rFonts w:ascii="Times New Roman" w:hAnsi="Times New Roman" w:cs="Times New Roman"/>
          <w:sz w:val="24"/>
          <w:szCs w:val="24"/>
        </w:rPr>
        <w:tab/>
      </w:r>
    </w:p>
    <w:p w14:paraId="181B0E15" w14:textId="043BB79F" w:rsidR="003C3EBE" w:rsidRPr="009E0796" w:rsidRDefault="003C3EBE" w:rsidP="00CC4EF5">
      <w:pPr>
        <w:pStyle w:val="ListParagraph"/>
        <w:numPr>
          <w:ilvl w:val="0"/>
          <w:numId w:val="1"/>
        </w:numPr>
        <w:rPr>
          <w:rFonts w:ascii="Times New Roman" w:hAnsi="Times New Roman" w:cs="Times New Roman"/>
          <w:b/>
          <w:bCs/>
          <w:sz w:val="24"/>
          <w:szCs w:val="24"/>
        </w:rPr>
      </w:pPr>
      <w:r w:rsidRPr="009E0796">
        <w:rPr>
          <w:rFonts w:ascii="Times New Roman" w:hAnsi="Times New Roman" w:cs="Times New Roman"/>
          <w:b/>
          <w:bCs/>
          <w:sz w:val="24"/>
          <w:szCs w:val="24"/>
        </w:rPr>
        <w:lastRenderedPageBreak/>
        <w:t>A patient says that he or she will be stopping psychotherapy after the current session.  You do not believe this is in the person’s best interests.  Discuss how you would handle this.</w:t>
      </w:r>
    </w:p>
    <w:p w14:paraId="52A82F42" w14:textId="03DDB83E" w:rsidR="00835809" w:rsidRPr="00835809" w:rsidRDefault="00C66337" w:rsidP="00835809">
      <w:pPr>
        <w:pStyle w:val="ListParagraph"/>
        <w:rPr>
          <w:rFonts w:ascii="Times New Roman" w:hAnsi="Times New Roman" w:cs="Times New Roman"/>
          <w:sz w:val="24"/>
          <w:szCs w:val="24"/>
        </w:rPr>
      </w:pPr>
      <w:r>
        <w:rPr>
          <w:rFonts w:ascii="Times New Roman" w:hAnsi="Times New Roman" w:cs="Times New Roman"/>
          <w:sz w:val="24"/>
          <w:szCs w:val="24"/>
        </w:rPr>
        <w:t>The pros and cons of stopping therapy could be done.  I can offer a time out for 2 weeks and have them come back to re-evaluate how they feel and how they are coping.</w:t>
      </w:r>
      <w:r w:rsidR="00D80F0B">
        <w:rPr>
          <w:rFonts w:ascii="Times New Roman" w:hAnsi="Times New Roman" w:cs="Times New Roman"/>
          <w:sz w:val="24"/>
          <w:szCs w:val="24"/>
        </w:rPr>
        <w:t xml:space="preserve">  Ultimately, the patient can determine but they will be reminded that they are always welcome to return.</w:t>
      </w:r>
    </w:p>
    <w:p w14:paraId="01FFF009" w14:textId="11E51066" w:rsidR="00835809" w:rsidRDefault="00835809" w:rsidP="00835809">
      <w:pPr>
        <w:pStyle w:val="ListParagraph"/>
        <w:rPr>
          <w:rFonts w:ascii="Times New Roman" w:hAnsi="Times New Roman" w:cs="Times New Roman"/>
          <w:sz w:val="24"/>
          <w:szCs w:val="24"/>
        </w:rPr>
      </w:pPr>
    </w:p>
    <w:p w14:paraId="271E3435" w14:textId="1BB2D3BA" w:rsidR="003C3EBE" w:rsidRPr="009E0796" w:rsidRDefault="003C3EBE" w:rsidP="00CC4EF5">
      <w:pPr>
        <w:pStyle w:val="ListParagraph"/>
        <w:numPr>
          <w:ilvl w:val="0"/>
          <w:numId w:val="1"/>
        </w:numPr>
        <w:rPr>
          <w:rFonts w:ascii="Times New Roman" w:hAnsi="Times New Roman" w:cs="Times New Roman"/>
          <w:b/>
          <w:bCs/>
          <w:sz w:val="24"/>
          <w:szCs w:val="24"/>
        </w:rPr>
      </w:pPr>
      <w:r w:rsidRPr="009E0796">
        <w:rPr>
          <w:rFonts w:ascii="Times New Roman" w:hAnsi="Times New Roman" w:cs="Times New Roman"/>
          <w:b/>
          <w:bCs/>
          <w:sz w:val="24"/>
          <w:szCs w:val="24"/>
        </w:rPr>
        <w:t>Compare and contrast several practice guidelines</w:t>
      </w:r>
      <w:r w:rsidR="00BF21F4" w:rsidRPr="009E0796">
        <w:rPr>
          <w:rFonts w:ascii="Times New Roman" w:hAnsi="Times New Roman" w:cs="Times New Roman"/>
          <w:b/>
          <w:bCs/>
          <w:sz w:val="24"/>
          <w:szCs w:val="24"/>
        </w:rPr>
        <w:t xml:space="preserve"> available for a specific diagnosis.  Identify any discrepancies.  How would you go about choosing the best one for use for a patient you are seeing for outpatient psychotherapy?</w:t>
      </w:r>
    </w:p>
    <w:p w14:paraId="320DB12D" w14:textId="77777777" w:rsidR="004A002F" w:rsidRDefault="004A002F" w:rsidP="00835809">
      <w:pPr>
        <w:pStyle w:val="ListParagraph"/>
        <w:rPr>
          <w:rFonts w:ascii="Times New Roman" w:hAnsi="Times New Roman" w:cs="Times New Roman"/>
          <w:sz w:val="24"/>
          <w:szCs w:val="24"/>
        </w:rPr>
      </w:pPr>
    </w:p>
    <w:p w14:paraId="367142AA" w14:textId="10E2E469" w:rsidR="00835809" w:rsidRDefault="00D80F0B" w:rsidP="00835809">
      <w:pPr>
        <w:pStyle w:val="ListParagraph"/>
        <w:rPr>
          <w:rFonts w:ascii="Times New Roman" w:hAnsi="Times New Roman" w:cs="Times New Roman"/>
          <w:sz w:val="24"/>
          <w:szCs w:val="24"/>
        </w:rPr>
      </w:pPr>
      <w:r>
        <w:rPr>
          <w:rFonts w:ascii="Times New Roman" w:hAnsi="Times New Roman" w:cs="Times New Roman"/>
          <w:sz w:val="24"/>
          <w:szCs w:val="24"/>
        </w:rPr>
        <w:t xml:space="preserve">Depression or major depressive disorder </w:t>
      </w:r>
      <w:r w:rsidR="00750E64">
        <w:rPr>
          <w:rFonts w:ascii="Times New Roman" w:hAnsi="Times New Roman" w:cs="Times New Roman"/>
          <w:sz w:val="24"/>
          <w:szCs w:val="24"/>
        </w:rPr>
        <w:t xml:space="preserve">symptoms </w:t>
      </w:r>
      <w:r>
        <w:rPr>
          <w:rFonts w:ascii="Times New Roman" w:hAnsi="Times New Roman" w:cs="Times New Roman"/>
          <w:sz w:val="24"/>
          <w:szCs w:val="24"/>
        </w:rPr>
        <w:t>may present for a patient with bipolar.  Not identifying manic episodes can lead to the wrong medication and an increase in cycling for those that suffer with bipolar I or II.  Depression is why th</w:t>
      </w:r>
      <w:r w:rsidR="004A002F">
        <w:rPr>
          <w:rFonts w:ascii="Times New Roman" w:hAnsi="Times New Roman" w:cs="Times New Roman"/>
          <w:sz w:val="24"/>
          <w:szCs w:val="24"/>
        </w:rPr>
        <w:t>ose that suffer from this disease</w:t>
      </w:r>
      <w:r>
        <w:rPr>
          <w:rFonts w:ascii="Times New Roman" w:hAnsi="Times New Roman" w:cs="Times New Roman"/>
          <w:sz w:val="24"/>
          <w:szCs w:val="24"/>
        </w:rPr>
        <w:t xml:space="preserve"> seek help </w:t>
      </w:r>
      <w:r w:rsidR="004A002F">
        <w:rPr>
          <w:rFonts w:ascii="Times New Roman" w:hAnsi="Times New Roman" w:cs="Times New Roman"/>
          <w:sz w:val="24"/>
          <w:szCs w:val="24"/>
        </w:rPr>
        <w:t>as the manic symptoms provide them energy to complete tasks (DSM-5, 2020).  Serotonin reuptake inhibitors given to a patient with bipolar can actually cause them to become worse and possibly suicidal.  So, it is important to go further with a patient assessment and ask about how many days a patient can go without sleep, do they go on shopping sprees, do they seek fulfillment in an uninhibited manner, do they have decreased concentration, become irritable (DSM-5, 2020).  Always delve further before prescribing any medication.</w:t>
      </w:r>
    </w:p>
    <w:p w14:paraId="4E215749" w14:textId="77777777" w:rsidR="004A002F" w:rsidRDefault="004A002F" w:rsidP="00835809">
      <w:pPr>
        <w:pStyle w:val="ListParagraph"/>
        <w:rPr>
          <w:rFonts w:ascii="Times New Roman" w:hAnsi="Times New Roman" w:cs="Times New Roman"/>
          <w:sz w:val="24"/>
          <w:szCs w:val="24"/>
        </w:rPr>
      </w:pPr>
    </w:p>
    <w:p w14:paraId="5559B653" w14:textId="5FC11AB5" w:rsidR="00961EFC" w:rsidRPr="009E0796" w:rsidRDefault="00BF21F4" w:rsidP="00CF56C6">
      <w:pPr>
        <w:pStyle w:val="ListParagraph"/>
        <w:numPr>
          <w:ilvl w:val="0"/>
          <w:numId w:val="1"/>
        </w:numPr>
        <w:rPr>
          <w:rFonts w:ascii="Times New Roman" w:hAnsi="Times New Roman" w:cs="Times New Roman"/>
          <w:b/>
          <w:bCs/>
          <w:sz w:val="24"/>
          <w:szCs w:val="24"/>
        </w:rPr>
      </w:pPr>
      <w:r w:rsidRPr="009E0796">
        <w:rPr>
          <w:rFonts w:ascii="Times New Roman" w:hAnsi="Times New Roman" w:cs="Times New Roman"/>
          <w:b/>
          <w:bCs/>
          <w:sz w:val="24"/>
          <w:szCs w:val="24"/>
        </w:rPr>
        <w:lastRenderedPageBreak/>
        <w:t>You will have a patient who has not paid you in several months but says that he or she will.  Discuss how you would deal with this situation and how you would decide whether to terminate.</w:t>
      </w:r>
    </w:p>
    <w:p w14:paraId="0C812704" w14:textId="77777777" w:rsidR="00961EFC" w:rsidRDefault="00961EFC" w:rsidP="00835809">
      <w:pPr>
        <w:pStyle w:val="ListParagraph"/>
        <w:rPr>
          <w:rFonts w:ascii="Times New Roman" w:hAnsi="Times New Roman" w:cs="Times New Roman"/>
          <w:sz w:val="24"/>
          <w:szCs w:val="24"/>
        </w:rPr>
      </w:pPr>
    </w:p>
    <w:p w14:paraId="70E7905A" w14:textId="160D3325" w:rsidR="00835809" w:rsidRPr="00835809" w:rsidRDefault="00961EFC" w:rsidP="00835809">
      <w:pPr>
        <w:pStyle w:val="ListParagraph"/>
        <w:rPr>
          <w:rFonts w:ascii="Times New Roman" w:hAnsi="Times New Roman" w:cs="Times New Roman"/>
          <w:sz w:val="24"/>
          <w:szCs w:val="24"/>
        </w:rPr>
      </w:pPr>
      <w:r>
        <w:rPr>
          <w:rFonts w:ascii="Times New Roman" w:hAnsi="Times New Roman" w:cs="Times New Roman"/>
          <w:sz w:val="24"/>
          <w:szCs w:val="24"/>
        </w:rPr>
        <w:t>The first contract and agreement signed will have information about paying bills on time and no showing appointments.  This contract will be reshown to the patient and an understanding of how non-payment applies to my life will be discussed.  Accountability should be a goal for any therapist to try to achieve regardless of therapy type or diagnosis.  Paying bills is accountability and should be addressed as such.  Patients would not want to work without being paid.  All efforts will be made before terminating a relationship with any client for any reason.</w:t>
      </w:r>
    </w:p>
    <w:p w14:paraId="02E045EF" w14:textId="77777777" w:rsidR="00835809" w:rsidRDefault="00835809" w:rsidP="00835809">
      <w:pPr>
        <w:pStyle w:val="ListParagraph"/>
        <w:rPr>
          <w:rFonts w:ascii="Times New Roman" w:hAnsi="Times New Roman" w:cs="Times New Roman"/>
          <w:sz w:val="24"/>
          <w:szCs w:val="24"/>
        </w:rPr>
      </w:pPr>
    </w:p>
    <w:p w14:paraId="71A22783" w14:textId="787C7A76" w:rsidR="00BF21F4" w:rsidRPr="009E0796" w:rsidRDefault="00BF21F4" w:rsidP="00CC4EF5">
      <w:pPr>
        <w:pStyle w:val="ListParagraph"/>
        <w:numPr>
          <w:ilvl w:val="0"/>
          <w:numId w:val="1"/>
        </w:numPr>
        <w:rPr>
          <w:rFonts w:ascii="Times New Roman" w:hAnsi="Times New Roman" w:cs="Times New Roman"/>
          <w:b/>
          <w:bCs/>
          <w:sz w:val="24"/>
          <w:szCs w:val="24"/>
        </w:rPr>
      </w:pPr>
      <w:r w:rsidRPr="009E0796">
        <w:rPr>
          <w:rFonts w:ascii="Times New Roman" w:hAnsi="Times New Roman" w:cs="Times New Roman"/>
          <w:b/>
          <w:bCs/>
          <w:sz w:val="24"/>
          <w:szCs w:val="24"/>
        </w:rPr>
        <w:t>Review ANA Code of Ethics.  Do you believe that it adequately addresses issues related to the APPN conducting psychotherapy?  If yes, state how it does so; if not, discuss how it does not and whether you feel it should.</w:t>
      </w:r>
    </w:p>
    <w:p w14:paraId="5A73014B" w14:textId="5182795E" w:rsidR="00835809" w:rsidRDefault="00961EFC" w:rsidP="00835809">
      <w:pPr>
        <w:rPr>
          <w:rFonts w:ascii="Times New Roman" w:hAnsi="Times New Roman" w:cs="Times New Roman"/>
          <w:sz w:val="24"/>
          <w:szCs w:val="24"/>
        </w:rPr>
      </w:pPr>
      <w:r>
        <w:rPr>
          <w:rFonts w:ascii="Times New Roman" w:hAnsi="Times New Roman" w:cs="Times New Roman"/>
          <w:sz w:val="24"/>
          <w:szCs w:val="24"/>
        </w:rPr>
        <w:tab/>
      </w:r>
      <w:r w:rsidR="00DB4829">
        <w:rPr>
          <w:rFonts w:ascii="Times New Roman" w:hAnsi="Times New Roman" w:cs="Times New Roman"/>
          <w:sz w:val="24"/>
          <w:szCs w:val="24"/>
        </w:rPr>
        <w:t xml:space="preserve">The ANA Code of Ethics does relate </w:t>
      </w:r>
      <w:r w:rsidR="007A60F4">
        <w:rPr>
          <w:rFonts w:ascii="Times New Roman" w:hAnsi="Times New Roman" w:cs="Times New Roman"/>
          <w:sz w:val="24"/>
          <w:szCs w:val="24"/>
        </w:rPr>
        <w:t xml:space="preserve">to psychotherapy </w:t>
      </w:r>
      <w:r w:rsidR="00DB4829">
        <w:rPr>
          <w:rFonts w:ascii="Times New Roman" w:hAnsi="Times New Roman" w:cs="Times New Roman"/>
          <w:sz w:val="24"/>
          <w:szCs w:val="24"/>
        </w:rPr>
        <w:t xml:space="preserve">as it discusses </w:t>
      </w:r>
      <w:r w:rsidR="007A60F4">
        <w:rPr>
          <w:rFonts w:ascii="Times New Roman" w:hAnsi="Times New Roman" w:cs="Times New Roman"/>
          <w:sz w:val="24"/>
          <w:szCs w:val="24"/>
        </w:rPr>
        <w:t>compassion</w:t>
      </w:r>
      <w:r w:rsidR="00DB4829">
        <w:rPr>
          <w:rFonts w:ascii="Times New Roman" w:hAnsi="Times New Roman" w:cs="Times New Roman"/>
          <w:sz w:val="24"/>
          <w:szCs w:val="24"/>
        </w:rPr>
        <w:t>, ethics</w:t>
      </w:r>
      <w:r w:rsidR="007A60F4">
        <w:rPr>
          <w:rFonts w:ascii="Times New Roman" w:hAnsi="Times New Roman" w:cs="Times New Roman"/>
          <w:sz w:val="24"/>
          <w:szCs w:val="24"/>
        </w:rPr>
        <w:t xml:space="preserve">, </w:t>
      </w:r>
      <w:r w:rsidR="007A60F4">
        <w:rPr>
          <w:rFonts w:ascii="Times New Roman" w:hAnsi="Times New Roman" w:cs="Times New Roman"/>
          <w:sz w:val="24"/>
          <w:szCs w:val="24"/>
        </w:rPr>
        <w:tab/>
        <w:t xml:space="preserve">advocacy, family, privacy (ANA, n.d.).  This is an honorable vocation and should remain </w:t>
      </w:r>
      <w:r w:rsidR="007A60F4">
        <w:rPr>
          <w:rFonts w:ascii="Times New Roman" w:hAnsi="Times New Roman" w:cs="Times New Roman"/>
          <w:sz w:val="24"/>
          <w:szCs w:val="24"/>
        </w:rPr>
        <w:tab/>
        <w:t xml:space="preserve">honorable as it is applied to any area of care.  Those who become a nurse for the right </w:t>
      </w:r>
      <w:r w:rsidR="007A60F4">
        <w:rPr>
          <w:rFonts w:ascii="Times New Roman" w:hAnsi="Times New Roman" w:cs="Times New Roman"/>
          <w:sz w:val="24"/>
          <w:szCs w:val="24"/>
        </w:rPr>
        <w:tab/>
        <w:t>reasons will be able to hold to these high standards presented in the ANA Code of Ethics.</w:t>
      </w:r>
    </w:p>
    <w:p w14:paraId="1576E477" w14:textId="0D27707E" w:rsidR="007A60F4" w:rsidRDefault="007A60F4" w:rsidP="00835809">
      <w:pPr>
        <w:rPr>
          <w:rFonts w:ascii="Times New Roman" w:hAnsi="Times New Roman" w:cs="Times New Roman"/>
          <w:sz w:val="24"/>
          <w:szCs w:val="24"/>
        </w:rPr>
      </w:pPr>
    </w:p>
    <w:p w14:paraId="3D133B49" w14:textId="77777777" w:rsidR="007A60F4" w:rsidRPr="00835809" w:rsidRDefault="007A60F4" w:rsidP="00835809">
      <w:pPr>
        <w:rPr>
          <w:rFonts w:ascii="Times New Roman" w:hAnsi="Times New Roman" w:cs="Times New Roman"/>
          <w:sz w:val="24"/>
          <w:szCs w:val="24"/>
        </w:rPr>
      </w:pPr>
    </w:p>
    <w:p w14:paraId="14B670A8" w14:textId="5A518947" w:rsidR="00BF21F4" w:rsidRDefault="00BF21F4" w:rsidP="00CC4EF5">
      <w:pPr>
        <w:pStyle w:val="ListParagraph"/>
        <w:numPr>
          <w:ilvl w:val="0"/>
          <w:numId w:val="1"/>
        </w:numPr>
        <w:rPr>
          <w:rFonts w:ascii="Times New Roman" w:hAnsi="Times New Roman" w:cs="Times New Roman"/>
          <w:sz w:val="24"/>
          <w:szCs w:val="24"/>
        </w:rPr>
      </w:pPr>
      <w:r w:rsidRPr="009E0796">
        <w:rPr>
          <w:rFonts w:ascii="Times New Roman" w:hAnsi="Times New Roman" w:cs="Times New Roman"/>
          <w:b/>
          <w:bCs/>
          <w:sz w:val="24"/>
          <w:szCs w:val="24"/>
        </w:rPr>
        <w:lastRenderedPageBreak/>
        <w:t>Discuss the importance of outcome measurement for APPNs conducting psychotherapy</w:t>
      </w:r>
      <w:r>
        <w:rPr>
          <w:rFonts w:ascii="Times New Roman" w:hAnsi="Times New Roman" w:cs="Times New Roman"/>
          <w:sz w:val="24"/>
          <w:szCs w:val="24"/>
        </w:rPr>
        <w:t>.</w:t>
      </w:r>
    </w:p>
    <w:p w14:paraId="6F838E91" w14:textId="77777777" w:rsidR="00A674D9" w:rsidRDefault="00A674D9" w:rsidP="00835809">
      <w:pPr>
        <w:pStyle w:val="ListParagraph"/>
        <w:rPr>
          <w:rFonts w:ascii="Times New Roman" w:hAnsi="Times New Roman" w:cs="Times New Roman"/>
          <w:sz w:val="24"/>
          <w:szCs w:val="24"/>
        </w:rPr>
      </w:pPr>
    </w:p>
    <w:p w14:paraId="050C58F7" w14:textId="14E4FE5C" w:rsidR="00835809" w:rsidRDefault="007A60F4" w:rsidP="00A674D9">
      <w:pPr>
        <w:pStyle w:val="ListParagraph"/>
        <w:rPr>
          <w:rFonts w:ascii="Times New Roman" w:hAnsi="Times New Roman" w:cs="Times New Roman"/>
          <w:sz w:val="24"/>
          <w:szCs w:val="24"/>
        </w:rPr>
      </w:pPr>
      <w:r>
        <w:rPr>
          <w:rFonts w:ascii="Times New Roman" w:hAnsi="Times New Roman" w:cs="Times New Roman"/>
          <w:sz w:val="24"/>
          <w:szCs w:val="24"/>
        </w:rPr>
        <w:t>The ANA Code of Ethics determines that we are to protect our patients and it is a priority (ANA, n.d.).  Outcome measurements gives APPNs insight on how care is progressing or not progressing.  If the patient is not making steps forward, the APPN needs to re-evaluate the patient and themselves to see if it would be advantageous for the patient to switch providers.  Do not allow ego to get in the way</w:t>
      </w:r>
      <w:r w:rsidR="00A674D9">
        <w:rPr>
          <w:rFonts w:ascii="Times New Roman" w:hAnsi="Times New Roman" w:cs="Times New Roman"/>
          <w:sz w:val="24"/>
          <w:szCs w:val="24"/>
        </w:rPr>
        <w:t xml:space="preserve"> as it does not mean one provider is better than another.  Some personalities do not always mesh.  This is not a reflection of the APPNs capabilities or professionalism.</w:t>
      </w:r>
      <w:r>
        <w:rPr>
          <w:rFonts w:ascii="Times New Roman" w:hAnsi="Times New Roman" w:cs="Times New Roman"/>
          <w:sz w:val="24"/>
          <w:szCs w:val="24"/>
        </w:rPr>
        <w:t xml:space="preserve">  </w:t>
      </w:r>
    </w:p>
    <w:p w14:paraId="2FFEDB2D" w14:textId="77777777" w:rsidR="00A674D9" w:rsidRPr="00835809" w:rsidRDefault="00A674D9" w:rsidP="00A674D9">
      <w:pPr>
        <w:pStyle w:val="ListParagraph"/>
        <w:rPr>
          <w:rFonts w:ascii="Times New Roman" w:hAnsi="Times New Roman" w:cs="Times New Roman"/>
          <w:sz w:val="24"/>
          <w:szCs w:val="24"/>
        </w:rPr>
      </w:pPr>
    </w:p>
    <w:p w14:paraId="245D3844" w14:textId="5F2B1953" w:rsidR="00BF21F4" w:rsidRPr="009E0796" w:rsidRDefault="00BF21F4" w:rsidP="00CC4EF5">
      <w:pPr>
        <w:pStyle w:val="ListParagraph"/>
        <w:numPr>
          <w:ilvl w:val="0"/>
          <w:numId w:val="1"/>
        </w:numPr>
        <w:rPr>
          <w:rFonts w:ascii="Times New Roman" w:hAnsi="Times New Roman" w:cs="Times New Roman"/>
          <w:b/>
          <w:bCs/>
          <w:sz w:val="24"/>
          <w:szCs w:val="24"/>
        </w:rPr>
      </w:pPr>
      <w:r w:rsidRPr="009E0796">
        <w:rPr>
          <w:rFonts w:ascii="Times New Roman" w:hAnsi="Times New Roman" w:cs="Times New Roman"/>
          <w:b/>
          <w:bCs/>
          <w:sz w:val="24"/>
          <w:szCs w:val="24"/>
        </w:rPr>
        <w:t>Review the literature and identify three and four other specific</w:t>
      </w:r>
      <w:r w:rsidR="00992628" w:rsidRPr="009E0796">
        <w:rPr>
          <w:rFonts w:ascii="Times New Roman" w:hAnsi="Times New Roman" w:cs="Times New Roman"/>
          <w:b/>
          <w:bCs/>
          <w:sz w:val="24"/>
          <w:szCs w:val="24"/>
        </w:rPr>
        <w:t xml:space="preserve"> outcome measures not listed in this chapter that you think would be a </w:t>
      </w:r>
      <w:r w:rsidR="00835809" w:rsidRPr="009E0796">
        <w:rPr>
          <w:rFonts w:ascii="Times New Roman" w:hAnsi="Times New Roman" w:cs="Times New Roman"/>
          <w:b/>
          <w:bCs/>
          <w:sz w:val="24"/>
          <w:szCs w:val="24"/>
        </w:rPr>
        <w:t>good holistic indicator of improvement</w:t>
      </w:r>
      <w:r w:rsidR="00992628" w:rsidRPr="009E0796">
        <w:rPr>
          <w:rFonts w:ascii="Times New Roman" w:hAnsi="Times New Roman" w:cs="Times New Roman"/>
          <w:b/>
          <w:bCs/>
          <w:sz w:val="24"/>
          <w:szCs w:val="24"/>
        </w:rPr>
        <w:t xml:space="preserve"> in psychotherapy.</w:t>
      </w:r>
      <w:r w:rsidR="00835809" w:rsidRPr="009E0796">
        <w:rPr>
          <w:rFonts w:ascii="Times New Roman" w:hAnsi="Times New Roman" w:cs="Times New Roman"/>
          <w:b/>
          <w:bCs/>
          <w:sz w:val="24"/>
          <w:szCs w:val="24"/>
        </w:rPr>
        <w:t xml:space="preserve">  Provide the instruments name, the concept measured, type of tool, why it would be an appropriate holistic measure, normative data (reliability and validity), and how to obtain it.</w:t>
      </w:r>
    </w:p>
    <w:p w14:paraId="110566DB" w14:textId="480D260A" w:rsidR="00835809" w:rsidRDefault="00A674D9" w:rsidP="00835809">
      <w:pPr>
        <w:rPr>
          <w:rFonts w:ascii="Times New Roman" w:hAnsi="Times New Roman" w:cs="Times New Roman"/>
          <w:sz w:val="24"/>
          <w:szCs w:val="24"/>
        </w:rPr>
      </w:pPr>
      <w:r>
        <w:rPr>
          <w:rFonts w:ascii="Times New Roman" w:hAnsi="Times New Roman" w:cs="Times New Roman"/>
          <w:sz w:val="24"/>
          <w:szCs w:val="24"/>
        </w:rPr>
        <w:tab/>
      </w:r>
      <w:r w:rsidR="00C00829">
        <w:rPr>
          <w:rFonts w:ascii="Times New Roman" w:hAnsi="Times New Roman" w:cs="Times New Roman"/>
          <w:sz w:val="24"/>
          <w:szCs w:val="24"/>
        </w:rPr>
        <w:t xml:space="preserve">The number of no shows, types of patients, referrals made from multiple providers can </w:t>
      </w:r>
      <w:r w:rsidR="00C00829">
        <w:rPr>
          <w:rFonts w:ascii="Times New Roman" w:hAnsi="Times New Roman" w:cs="Times New Roman"/>
          <w:sz w:val="24"/>
          <w:szCs w:val="24"/>
        </w:rPr>
        <w:tab/>
        <w:t>determine the outcome measures of therapy in a holistic manner (Antonia, 2021).</w:t>
      </w:r>
      <w:r w:rsidR="00835809">
        <w:rPr>
          <w:rFonts w:ascii="Times New Roman" w:hAnsi="Times New Roman" w:cs="Times New Roman"/>
          <w:sz w:val="24"/>
          <w:szCs w:val="24"/>
        </w:rPr>
        <w:tab/>
      </w:r>
    </w:p>
    <w:p w14:paraId="3B79242D" w14:textId="316DA452" w:rsidR="0028779E" w:rsidRDefault="0028779E" w:rsidP="00835809">
      <w:pPr>
        <w:rPr>
          <w:rFonts w:ascii="Times New Roman" w:hAnsi="Times New Roman" w:cs="Times New Roman"/>
          <w:sz w:val="24"/>
          <w:szCs w:val="24"/>
        </w:rPr>
      </w:pPr>
    </w:p>
    <w:p w14:paraId="5645ACB0" w14:textId="49FEC00B" w:rsidR="0028779E" w:rsidRDefault="0028779E" w:rsidP="00835809">
      <w:pPr>
        <w:rPr>
          <w:rFonts w:ascii="Times New Roman" w:hAnsi="Times New Roman" w:cs="Times New Roman"/>
          <w:sz w:val="24"/>
          <w:szCs w:val="24"/>
        </w:rPr>
      </w:pPr>
    </w:p>
    <w:p w14:paraId="4D1A333F" w14:textId="77777777" w:rsidR="0028779E" w:rsidRPr="00835809" w:rsidRDefault="0028779E" w:rsidP="00835809">
      <w:pPr>
        <w:rPr>
          <w:rFonts w:ascii="Times New Roman" w:hAnsi="Times New Roman" w:cs="Times New Roman"/>
          <w:sz w:val="24"/>
          <w:szCs w:val="24"/>
        </w:rPr>
      </w:pPr>
    </w:p>
    <w:p w14:paraId="2EFC019C" w14:textId="6E24BE02" w:rsidR="00835809" w:rsidRPr="009E0796" w:rsidRDefault="00835809" w:rsidP="00CC4EF5">
      <w:pPr>
        <w:pStyle w:val="ListParagraph"/>
        <w:numPr>
          <w:ilvl w:val="0"/>
          <w:numId w:val="1"/>
        </w:numPr>
        <w:rPr>
          <w:rFonts w:ascii="Times New Roman" w:hAnsi="Times New Roman" w:cs="Times New Roman"/>
          <w:b/>
          <w:bCs/>
          <w:sz w:val="24"/>
          <w:szCs w:val="24"/>
        </w:rPr>
      </w:pPr>
      <w:r w:rsidRPr="009E0796">
        <w:rPr>
          <w:rFonts w:ascii="Times New Roman" w:hAnsi="Times New Roman" w:cs="Times New Roman"/>
          <w:b/>
          <w:bCs/>
          <w:sz w:val="24"/>
          <w:szCs w:val="24"/>
        </w:rPr>
        <w:lastRenderedPageBreak/>
        <w:t>What psychotherapy approaches “fit” the best with how you like to work?  How do you plan to continue to expand the ways you work with patients?</w:t>
      </w:r>
    </w:p>
    <w:p w14:paraId="5FD36B92" w14:textId="77777777" w:rsidR="00C00829" w:rsidRDefault="00C00829" w:rsidP="00835809">
      <w:pPr>
        <w:pStyle w:val="ListParagraph"/>
        <w:rPr>
          <w:rFonts w:ascii="Times New Roman" w:hAnsi="Times New Roman" w:cs="Times New Roman"/>
          <w:sz w:val="24"/>
          <w:szCs w:val="24"/>
        </w:rPr>
      </w:pPr>
    </w:p>
    <w:p w14:paraId="129A3F3A" w14:textId="7C363E9E" w:rsidR="00835809" w:rsidRPr="00CC4EF5" w:rsidRDefault="00C00829" w:rsidP="00835809">
      <w:pPr>
        <w:pStyle w:val="ListParagraph"/>
        <w:rPr>
          <w:rFonts w:ascii="Times New Roman" w:hAnsi="Times New Roman" w:cs="Times New Roman"/>
          <w:sz w:val="24"/>
          <w:szCs w:val="24"/>
        </w:rPr>
      </w:pPr>
      <w:r>
        <w:rPr>
          <w:rFonts w:ascii="Times New Roman" w:hAnsi="Times New Roman" w:cs="Times New Roman"/>
          <w:sz w:val="24"/>
          <w:szCs w:val="24"/>
        </w:rPr>
        <w:t xml:space="preserve">Interpersonal will fit me better in how I would like my practice to operate.  Less focus on being a victim and more focus on being a victor.  I will always educate myself on other therapy approaches for the rest of my career.  Attend nurse practitioner meetings and </w:t>
      </w:r>
      <w:r w:rsidR="0028779E">
        <w:rPr>
          <w:rFonts w:ascii="Times New Roman" w:hAnsi="Times New Roman" w:cs="Times New Roman"/>
          <w:sz w:val="24"/>
          <w:szCs w:val="24"/>
        </w:rPr>
        <w:t>pharmaceutical educational meetings to stay updated on medications and treatments.  Networking is important in all areas of work.</w:t>
      </w:r>
    </w:p>
    <w:p w14:paraId="1E0ECEE5" w14:textId="33F853F8" w:rsidR="00CC4EF5" w:rsidRDefault="00CC4EF5" w:rsidP="00CC4EF5">
      <w:pPr>
        <w:jc w:val="center"/>
        <w:rPr>
          <w:rFonts w:ascii="Times New Roman" w:hAnsi="Times New Roman" w:cs="Times New Roman"/>
          <w:sz w:val="24"/>
          <w:szCs w:val="24"/>
        </w:rPr>
      </w:pPr>
    </w:p>
    <w:p w14:paraId="58BA2F47" w14:textId="012CDC25" w:rsidR="00E9317B" w:rsidRDefault="00E9317B" w:rsidP="00CC4EF5">
      <w:pPr>
        <w:jc w:val="center"/>
        <w:rPr>
          <w:rFonts w:ascii="Times New Roman" w:hAnsi="Times New Roman" w:cs="Times New Roman"/>
          <w:sz w:val="24"/>
          <w:szCs w:val="24"/>
        </w:rPr>
      </w:pPr>
    </w:p>
    <w:p w14:paraId="31062C44" w14:textId="54DD08B7" w:rsidR="0028779E" w:rsidRDefault="0028779E" w:rsidP="00CC4EF5">
      <w:pPr>
        <w:jc w:val="center"/>
        <w:rPr>
          <w:rFonts w:ascii="Times New Roman" w:hAnsi="Times New Roman" w:cs="Times New Roman"/>
          <w:sz w:val="24"/>
          <w:szCs w:val="24"/>
        </w:rPr>
      </w:pPr>
    </w:p>
    <w:p w14:paraId="3EA43BEB" w14:textId="3D9B8A07" w:rsidR="0028779E" w:rsidRDefault="0028779E" w:rsidP="00CC4EF5">
      <w:pPr>
        <w:jc w:val="center"/>
        <w:rPr>
          <w:rFonts w:ascii="Times New Roman" w:hAnsi="Times New Roman" w:cs="Times New Roman"/>
          <w:sz w:val="24"/>
          <w:szCs w:val="24"/>
        </w:rPr>
      </w:pPr>
    </w:p>
    <w:p w14:paraId="130AF85A" w14:textId="26E644F3" w:rsidR="0028779E" w:rsidRDefault="0028779E" w:rsidP="00CC4EF5">
      <w:pPr>
        <w:jc w:val="center"/>
        <w:rPr>
          <w:rFonts w:ascii="Times New Roman" w:hAnsi="Times New Roman" w:cs="Times New Roman"/>
          <w:sz w:val="24"/>
          <w:szCs w:val="24"/>
        </w:rPr>
      </w:pPr>
    </w:p>
    <w:p w14:paraId="6AEFF737" w14:textId="12EBEA20" w:rsidR="0028779E" w:rsidRDefault="0028779E" w:rsidP="00CC4EF5">
      <w:pPr>
        <w:jc w:val="center"/>
        <w:rPr>
          <w:rFonts w:ascii="Times New Roman" w:hAnsi="Times New Roman" w:cs="Times New Roman"/>
          <w:sz w:val="24"/>
          <w:szCs w:val="24"/>
        </w:rPr>
      </w:pPr>
    </w:p>
    <w:p w14:paraId="7F818BE3" w14:textId="27E0817F" w:rsidR="0028779E" w:rsidRDefault="0028779E" w:rsidP="00CC4EF5">
      <w:pPr>
        <w:jc w:val="center"/>
        <w:rPr>
          <w:rFonts w:ascii="Times New Roman" w:hAnsi="Times New Roman" w:cs="Times New Roman"/>
          <w:sz w:val="24"/>
          <w:szCs w:val="24"/>
        </w:rPr>
      </w:pPr>
    </w:p>
    <w:p w14:paraId="6AD4ACB1" w14:textId="7BF1EE0B" w:rsidR="0028779E" w:rsidRDefault="0028779E" w:rsidP="00CC4EF5">
      <w:pPr>
        <w:jc w:val="center"/>
        <w:rPr>
          <w:rFonts w:ascii="Times New Roman" w:hAnsi="Times New Roman" w:cs="Times New Roman"/>
          <w:sz w:val="24"/>
          <w:szCs w:val="24"/>
        </w:rPr>
      </w:pPr>
    </w:p>
    <w:p w14:paraId="0B4623FF" w14:textId="1CDF94D4" w:rsidR="0028779E" w:rsidRDefault="0028779E" w:rsidP="00CC4EF5">
      <w:pPr>
        <w:jc w:val="center"/>
        <w:rPr>
          <w:rFonts w:ascii="Times New Roman" w:hAnsi="Times New Roman" w:cs="Times New Roman"/>
          <w:sz w:val="24"/>
          <w:szCs w:val="24"/>
        </w:rPr>
      </w:pPr>
    </w:p>
    <w:p w14:paraId="485D3C6B" w14:textId="3BE39F93" w:rsidR="0028779E" w:rsidRDefault="0028779E" w:rsidP="00CC4EF5">
      <w:pPr>
        <w:jc w:val="center"/>
        <w:rPr>
          <w:rFonts w:ascii="Times New Roman" w:hAnsi="Times New Roman" w:cs="Times New Roman"/>
          <w:sz w:val="24"/>
          <w:szCs w:val="24"/>
        </w:rPr>
      </w:pPr>
    </w:p>
    <w:p w14:paraId="20F7B330" w14:textId="6352E684" w:rsidR="00E9317B" w:rsidRPr="0028779E" w:rsidRDefault="00E9317B" w:rsidP="009E0796">
      <w:pPr>
        <w:ind w:left="720" w:hanging="720"/>
        <w:jc w:val="center"/>
        <w:rPr>
          <w:rFonts w:ascii="Times New Roman" w:hAnsi="Times New Roman" w:cs="Times New Roman"/>
          <w:b/>
          <w:bCs/>
          <w:sz w:val="24"/>
          <w:szCs w:val="24"/>
        </w:rPr>
      </w:pPr>
      <w:r w:rsidRPr="0028779E">
        <w:rPr>
          <w:rFonts w:ascii="Times New Roman" w:hAnsi="Times New Roman" w:cs="Times New Roman"/>
          <w:b/>
          <w:bCs/>
          <w:sz w:val="24"/>
          <w:szCs w:val="24"/>
        </w:rPr>
        <w:lastRenderedPageBreak/>
        <w:t>References</w:t>
      </w:r>
    </w:p>
    <w:p w14:paraId="7E624BE3" w14:textId="2AC3A4D5" w:rsidR="004A002F" w:rsidRDefault="004A002F" w:rsidP="009E0796">
      <w:pPr>
        <w:pStyle w:val="NormalWeb"/>
        <w:spacing w:line="480" w:lineRule="auto"/>
        <w:ind w:left="720" w:hanging="720"/>
      </w:pPr>
      <w:r>
        <w:t xml:space="preserve">American Psychiatric Association. (2020). </w:t>
      </w:r>
      <w:r>
        <w:rPr>
          <w:i/>
          <w:iCs/>
        </w:rPr>
        <w:t>Diagnostic and statistical manual of mental disorders: dsm-5</w:t>
      </w:r>
      <w:r>
        <w:t xml:space="preserve">. </w:t>
      </w:r>
    </w:p>
    <w:p w14:paraId="2E974F1B" w14:textId="216A9886" w:rsidR="00C00829" w:rsidRDefault="00C00829" w:rsidP="009E0796">
      <w:pPr>
        <w:pStyle w:val="NormalWeb"/>
        <w:spacing w:line="480" w:lineRule="auto"/>
        <w:ind w:left="720" w:hanging="720"/>
      </w:pPr>
      <w:r>
        <w:t xml:space="preserve">Antonio, Arias, M. B. A. (2021, November 19). </w:t>
      </w:r>
      <w:r>
        <w:rPr>
          <w:i/>
          <w:iCs/>
        </w:rPr>
        <w:t>9 top healthcare kpis to track to improve your holistic practice management</w:t>
      </w:r>
      <w:r>
        <w:t>. Holistic Billing Services. Retrieved March 5, 2022, from https://holisticbillingservices.com/top-healthcare-kpis-to-track.</w:t>
      </w:r>
    </w:p>
    <w:p w14:paraId="3BB66246" w14:textId="7CB9C216" w:rsidR="00961EFC" w:rsidRDefault="00DB4829" w:rsidP="009E0796">
      <w:pPr>
        <w:pStyle w:val="NormalWeb"/>
        <w:spacing w:line="480" w:lineRule="auto"/>
        <w:ind w:left="720" w:hanging="720"/>
      </w:pPr>
      <w:r>
        <w:rPr>
          <w:i/>
          <w:iCs/>
        </w:rPr>
        <w:t>Code of ethics for nurses</w:t>
      </w:r>
      <w:r>
        <w:t>. ANA. (n.d.). Retrieved March 5, 2022, from https://www.nursingworld.org/practice-policy/nursing-excellence/ethics/code-of-ethics-for-nurses.</w:t>
      </w:r>
    </w:p>
    <w:p w14:paraId="136AF842" w14:textId="65C44443" w:rsidR="00B34EB9" w:rsidRDefault="00B34EB9" w:rsidP="009E0796">
      <w:pPr>
        <w:pStyle w:val="NormalWeb"/>
        <w:spacing w:line="480" w:lineRule="auto"/>
        <w:ind w:left="720" w:hanging="720"/>
      </w:pPr>
      <w:r>
        <w:t xml:space="preserve">Dunstan, D. A., &amp; Scott, N. (2020). Norms for zung’s self-rating anxiety scale. </w:t>
      </w:r>
      <w:r>
        <w:rPr>
          <w:i/>
          <w:iCs/>
        </w:rPr>
        <w:t>BMC psychiatry</w:t>
      </w:r>
      <w:r>
        <w:t xml:space="preserve">, </w:t>
      </w:r>
      <w:r>
        <w:rPr>
          <w:i/>
          <w:iCs/>
        </w:rPr>
        <w:t>20</w:t>
      </w:r>
      <w:r>
        <w:t xml:space="preserve">(1). </w:t>
      </w:r>
    </w:p>
    <w:p w14:paraId="02F23EC0" w14:textId="0E499256" w:rsidR="00B01165" w:rsidRDefault="00B01165" w:rsidP="009E0796">
      <w:pPr>
        <w:pStyle w:val="NormalWeb"/>
        <w:spacing w:line="480" w:lineRule="auto"/>
        <w:ind w:left="720" w:hanging="720"/>
      </w:pPr>
      <w:r>
        <w:t xml:space="preserve">Pick, S., Anderson, D. G., Asadi-Pooya, A. A., Aybek, S., Baslet, G., Bloem, B. R., Bradley-Westguard, A., Brown, R. J., Carson, A. J., Chalder, T., Damianova, M., David, A. S., Edwards, M. J., Epstein, S. A., Espay, A. J., Garcin, B., Goldstein, L. H., Hallett, M., Jankovic, J., … Nicholson, T. R. (2020). Outcome measurement in functional neurological disorder: A systematic review and recommendations. </w:t>
      </w:r>
      <w:r>
        <w:rPr>
          <w:i/>
          <w:iCs/>
        </w:rPr>
        <w:t>Journal of neurology, neurosurgery &amp; psychiatry</w:t>
      </w:r>
      <w:r>
        <w:t xml:space="preserve">, </w:t>
      </w:r>
      <w:r>
        <w:rPr>
          <w:i/>
          <w:iCs/>
        </w:rPr>
        <w:t>91</w:t>
      </w:r>
      <w:r>
        <w:t xml:space="preserve">(6), 638–649. </w:t>
      </w:r>
    </w:p>
    <w:p w14:paraId="377FB061" w14:textId="557400B4" w:rsidR="00C66337" w:rsidRDefault="00C66337" w:rsidP="009E0796">
      <w:pPr>
        <w:pStyle w:val="NormalWeb"/>
        <w:spacing w:line="480" w:lineRule="auto"/>
        <w:ind w:left="720" w:hanging="720"/>
      </w:pPr>
      <w:r>
        <w:t xml:space="preserve">Steil, R., Gutermann, J., Harrison, O., Starck, A., Schwartzkopff, L., Schouler-Ocak, M., &amp; Stangier, U. (2019). Prevalence of prolonged grief disorder in a sample of female refugees. </w:t>
      </w:r>
      <w:r>
        <w:rPr>
          <w:i/>
          <w:iCs/>
        </w:rPr>
        <w:t>BMC psychiatry</w:t>
      </w:r>
      <w:r>
        <w:t xml:space="preserve">, </w:t>
      </w:r>
      <w:r>
        <w:rPr>
          <w:i/>
          <w:iCs/>
        </w:rPr>
        <w:t>19</w:t>
      </w:r>
      <w:r>
        <w:t xml:space="preserve">(1). </w:t>
      </w:r>
    </w:p>
    <w:p w14:paraId="380B9181" w14:textId="77777777" w:rsidR="004E2D3C" w:rsidRDefault="004E2D3C" w:rsidP="009E0796">
      <w:pPr>
        <w:pStyle w:val="NormalWeb"/>
        <w:spacing w:line="480" w:lineRule="auto"/>
        <w:ind w:left="720" w:hanging="720"/>
      </w:pPr>
      <w:r>
        <w:lastRenderedPageBreak/>
        <w:t xml:space="preserve">Wheeler, K. (2022). </w:t>
      </w:r>
      <w:r>
        <w:rPr>
          <w:i/>
          <w:iCs/>
        </w:rPr>
        <w:t>Psychotherapy for the Advanced Practice Psychiatric Nurse: A how-to guide for evidence-based practice</w:t>
      </w:r>
      <w:r>
        <w:t xml:space="preserve">. Springer Publishing Company. </w:t>
      </w:r>
    </w:p>
    <w:p w14:paraId="79693A24" w14:textId="77777777" w:rsidR="004E2D3C" w:rsidRDefault="004E2D3C" w:rsidP="009E0796">
      <w:pPr>
        <w:pStyle w:val="NormalWeb"/>
        <w:spacing w:line="480" w:lineRule="auto"/>
        <w:ind w:left="720" w:hanging="720"/>
      </w:pPr>
    </w:p>
    <w:p w14:paraId="7AAFB4AF" w14:textId="77777777" w:rsidR="00E9317B" w:rsidRPr="00CC4EF5" w:rsidRDefault="00E9317B" w:rsidP="0028779E">
      <w:pPr>
        <w:ind w:left="720" w:hanging="720"/>
        <w:rPr>
          <w:rFonts w:ascii="Times New Roman" w:hAnsi="Times New Roman" w:cs="Times New Roman"/>
          <w:sz w:val="24"/>
          <w:szCs w:val="24"/>
        </w:rPr>
      </w:pPr>
    </w:p>
    <w:sectPr w:rsidR="00E9317B" w:rsidRPr="00CC4EF5" w:rsidSect="00CC4EF5">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32FCD" w14:textId="77777777" w:rsidR="00BC530C" w:rsidRDefault="00BC530C" w:rsidP="00CC4EF5">
      <w:pPr>
        <w:spacing w:before="0" w:after="0" w:line="240" w:lineRule="auto"/>
      </w:pPr>
      <w:r>
        <w:separator/>
      </w:r>
    </w:p>
  </w:endnote>
  <w:endnote w:type="continuationSeparator" w:id="0">
    <w:p w14:paraId="3D7189E1" w14:textId="77777777" w:rsidR="00BC530C" w:rsidRDefault="00BC530C" w:rsidP="00CC4EF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57A3A" w14:textId="77777777" w:rsidR="00BC530C" w:rsidRDefault="00BC530C" w:rsidP="00CC4EF5">
      <w:pPr>
        <w:spacing w:before="0" w:after="0" w:line="240" w:lineRule="auto"/>
      </w:pPr>
      <w:r>
        <w:separator/>
      </w:r>
    </w:p>
  </w:footnote>
  <w:footnote w:type="continuationSeparator" w:id="0">
    <w:p w14:paraId="70E496BA" w14:textId="77777777" w:rsidR="00BC530C" w:rsidRDefault="00BC530C" w:rsidP="00CC4EF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78167"/>
      <w:docPartObj>
        <w:docPartGallery w:val="Page Numbers (Top of Page)"/>
        <w:docPartUnique/>
      </w:docPartObj>
    </w:sdtPr>
    <w:sdtEndPr>
      <w:rPr>
        <w:noProof/>
      </w:rPr>
    </w:sdtEndPr>
    <w:sdtContent>
      <w:p w14:paraId="2217388D" w14:textId="31286AE7" w:rsidR="00CC4EF5" w:rsidRDefault="00CC4EF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CC11CB8" w14:textId="77777777" w:rsidR="00CC4EF5" w:rsidRDefault="00CC4E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446229"/>
    <w:multiLevelType w:val="hybridMultilevel"/>
    <w:tmpl w:val="FB4E8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3155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EF5"/>
    <w:rsid w:val="00015BCF"/>
    <w:rsid w:val="0028779E"/>
    <w:rsid w:val="00343CD3"/>
    <w:rsid w:val="003A7E13"/>
    <w:rsid w:val="003C3EBE"/>
    <w:rsid w:val="004A002F"/>
    <w:rsid w:val="004E2D3C"/>
    <w:rsid w:val="00750E64"/>
    <w:rsid w:val="00771AE5"/>
    <w:rsid w:val="007A60F4"/>
    <w:rsid w:val="00817F6B"/>
    <w:rsid w:val="00835809"/>
    <w:rsid w:val="00961EFC"/>
    <w:rsid w:val="00992628"/>
    <w:rsid w:val="009A0029"/>
    <w:rsid w:val="009E0796"/>
    <w:rsid w:val="00A674D9"/>
    <w:rsid w:val="00B01165"/>
    <w:rsid w:val="00B34EB9"/>
    <w:rsid w:val="00BC530C"/>
    <w:rsid w:val="00BF21F4"/>
    <w:rsid w:val="00C00829"/>
    <w:rsid w:val="00C44045"/>
    <w:rsid w:val="00C66337"/>
    <w:rsid w:val="00CC4EF5"/>
    <w:rsid w:val="00D80F0B"/>
    <w:rsid w:val="00DB4829"/>
    <w:rsid w:val="00E33B2E"/>
    <w:rsid w:val="00E9317B"/>
    <w:rsid w:val="00F73B7A"/>
    <w:rsid w:val="00F81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53A11"/>
  <w15:chartTrackingRefBased/>
  <w15:docId w15:val="{92B1ED68-24D7-4910-A6FB-68EA8EBB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EF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4EF5"/>
  </w:style>
  <w:style w:type="paragraph" w:styleId="Footer">
    <w:name w:val="footer"/>
    <w:basedOn w:val="Normal"/>
    <w:link w:val="FooterChar"/>
    <w:uiPriority w:val="99"/>
    <w:unhideWhenUsed/>
    <w:rsid w:val="00CC4EF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C4EF5"/>
  </w:style>
  <w:style w:type="paragraph" w:styleId="ListParagraph">
    <w:name w:val="List Paragraph"/>
    <w:basedOn w:val="Normal"/>
    <w:uiPriority w:val="34"/>
    <w:qFormat/>
    <w:rsid w:val="00CC4EF5"/>
    <w:pPr>
      <w:ind w:left="720"/>
      <w:contextualSpacing/>
    </w:pPr>
  </w:style>
  <w:style w:type="paragraph" w:styleId="NormalWeb">
    <w:name w:val="Normal (Web)"/>
    <w:basedOn w:val="Normal"/>
    <w:uiPriority w:val="99"/>
    <w:unhideWhenUsed/>
    <w:rsid w:val="00E9317B"/>
    <w:pPr>
      <w:spacing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02985">
      <w:bodyDiv w:val="1"/>
      <w:marLeft w:val="0"/>
      <w:marRight w:val="0"/>
      <w:marTop w:val="0"/>
      <w:marBottom w:val="0"/>
      <w:divBdr>
        <w:top w:val="none" w:sz="0" w:space="0" w:color="auto"/>
        <w:left w:val="none" w:sz="0" w:space="0" w:color="auto"/>
        <w:bottom w:val="none" w:sz="0" w:space="0" w:color="auto"/>
        <w:right w:val="none" w:sz="0" w:space="0" w:color="auto"/>
      </w:divBdr>
    </w:div>
    <w:div w:id="193154222">
      <w:bodyDiv w:val="1"/>
      <w:marLeft w:val="0"/>
      <w:marRight w:val="0"/>
      <w:marTop w:val="0"/>
      <w:marBottom w:val="0"/>
      <w:divBdr>
        <w:top w:val="none" w:sz="0" w:space="0" w:color="auto"/>
        <w:left w:val="none" w:sz="0" w:space="0" w:color="auto"/>
        <w:bottom w:val="none" w:sz="0" w:space="0" w:color="auto"/>
        <w:right w:val="none" w:sz="0" w:space="0" w:color="auto"/>
      </w:divBdr>
    </w:div>
    <w:div w:id="464474576">
      <w:bodyDiv w:val="1"/>
      <w:marLeft w:val="0"/>
      <w:marRight w:val="0"/>
      <w:marTop w:val="0"/>
      <w:marBottom w:val="0"/>
      <w:divBdr>
        <w:top w:val="none" w:sz="0" w:space="0" w:color="auto"/>
        <w:left w:val="none" w:sz="0" w:space="0" w:color="auto"/>
        <w:bottom w:val="none" w:sz="0" w:space="0" w:color="auto"/>
        <w:right w:val="none" w:sz="0" w:space="0" w:color="auto"/>
      </w:divBdr>
    </w:div>
    <w:div w:id="1082874490">
      <w:bodyDiv w:val="1"/>
      <w:marLeft w:val="0"/>
      <w:marRight w:val="0"/>
      <w:marTop w:val="0"/>
      <w:marBottom w:val="0"/>
      <w:divBdr>
        <w:top w:val="none" w:sz="0" w:space="0" w:color="auto"/>
        <w:left w:val="none" w:sz="0" w:space="0" w:color="auto"/>
        <w:bottom w:val="none" w:sz="0" w:space="0" w:color="auto"/>
        <w:right w:val="none" w:sz="0" w:space="0" w:color="auto"/>
      </w:divBdr>
    </w:div>
    <w:div w:id="1566145698">
      <w:bodyDiv w:val="1"/>
      <w:marLeft w:val="0"/>
      <w:marRight w:val="0"/>
      <w:marTop w:val="0"/>
      <w:marBottom w:val="0"/>
      <w:divBdr>
        <w:top w:val="none" w:sz="0" w:space="0" w:color="auto"/>
        <w:left w:val="none" w:sz="0" w:space="0" w:color="auto"/>
        <w:bottom w:val="none" w:sz="0" w:space="0" w:color="auto"/>
        <w:right w:val="none" w:sz="0" w:space="0" w:color="auto"/>
      </w:divBdr>
    </w:div>
    <w:div w:id="1757287166">
      <w:bodyDiv w:val="1"/>
      <w:marLeft w:val="0"/>
      <w:marRight w:val="0"/>
      <w:marTop w:val="0"/>
      <w:marBottom w:val="0"/>
      <w:divBdr>
        <w:top w:val="none" w:sz="0" w:space="0" w:color="auto"/>
        <w:left w:val="none" w:sz="0" w:space="0" w:color="auto"/>
        <w:bottom w:val="none" w:sz="0" w:space="0" w:color="auto"/>
        <w:right w:val="none" w:sz="0" w:space="0" w:color="auto"/>
      </w:divBdr>
    </w:div>
    <w:div w:id="1781491072">
      <w:bodyDiv w:val="1"/>
      <w:marLeft w:val="0"/>
      <w:marRight w:val="0"/>
      <w:marTop w:val="0"/>
      <w:marBottom w:val="0"/>
      <w:divBdr>
        <w:top w:val="none" w:sz="0" w:space="0" w:color="auto"/>
        <w:left w:val="none" w:sz="0" w:space="0" w:color="auto"/>
        <w:bottom w:val="none" w:sz="0" w:space="0" w:color="auto"/>
        <w:right w:val="none" w:sz="0" w:space="0" w:color="auto"/>
      </w:divBdr>
    </w:div>
    <w:div w:id="193049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128EC-C160-42D3-AC40-0FA6919DA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4604</TotalTime>
  <Pages>8</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Buchanan</dc:creator>
  <cp:keywords/>
  <dc:description/>
  <cp:lastModifiedBy>Tonya Buchanan</cp:lastModifiedBy>
  <cp:revision>8</cp:revision>
  <dcterms:created xsi:type="dcterms:W3CDTF">2022-03-03T15:20:00Z</dcterms:created>
  <dcterms:modified xsi:type="dcterms:W3CDTF">2022-07-07T17:09:00Z</dcterms:modified>
</cp:coreProperties>
</file>