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20A3D" w14:textId="77777777" w:rsidR="00CE39BF" w:rsidRDefault="00CE39BF"/>
    <w:p w14:paraId="0A4B45C8" w14:textId="77777777" w:rsidR="00CE39BF" w:rsidRDefault="00CE39BF"/>
    <w:p w14:paraId="6F1C4A6E" w14:textId="77777777" w:rsidR="00CE39BF" w:rsidRDefault="00CE39BF"/>
    <w:p w14:paraId="47743840" w14:textId="77777777" w:rsidR="00CE39BF" w:rsidRDefault="00CE39BF" w:rsidP="00CE39BF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Emerging Health Care Technology Trends</w:t>
      </w:r>
    </w:p>
    <w:p w14:paraId="755077A3" w14:textId="77777777" w:rsidR="00CE39BF" w:rsidRDefault="00CE39BF" w:rsidP="00CE39BF">
      <w:pPr>
        <w:ind w:left="720" w:hanging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41F1B" w14:textId="77777777" w:rsidR="00CE39BF" w:rsidRDefault="00CE39BF" w:rsidP="00CE39BF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L. Buchanan</w:t>
      </w:r>
    </w:p>
    <w:p w14:paraId="2AC713D9" w14:textId="3B38769C" w:rsidR="00CE39BF" w:rsidRDefault="00CE39BF" w:rsidP="00CE39BF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 University</w:t>
      </w:r>
    </w:p>
    <w:p w14:paraId="002B1811" w14:textId="297F9243" w:rsidR="00BB3E17" w:rsidRDefault="00BB3E17" w:rsidP="00CE39BF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NURS 5014: Informatics</w:t>
      </w:r>
    </w:p>
    <w:p w14:paraId="73ECD81F" w14:textId="15AA7C77" w:rsidR="00BB3E17" w:rsidRDefault="00BB3E17" w:rsidP="00CE39BF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Andrea Robertson</w:t>
      </w:r>
    </w:p>
    <w:p w14:paraId="4875A484" w14:textId="1495A379" w:rsidR="00BB3E17" w:rsidRDefault="00BB3E17" w:rsidP="00CE39BF">
      <w:pPr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4, 2021</w:t>
      </w:r>
    </w:p>
    <w:p w14:paraId="64BCF2B4" w14:textId="2A3412EF" w:rsidR="00CE39BF" w:rsidRDefault="00CE39BF" w:rsidP="00CE39BF">
      <w:pPr>
        <w:ind w:left="720" w:hanging="720"/>
        <w:jc w:val="center"/>
        <w:rPr>
          <w:rFonts w:ascii="Helvetica" w:hAnsi="Helvetica"/>
          <w:color w:val="2D3B45"/>
          <w:shd w:val="clear" w:color="auto" w:fill="FFFFFF"/>
        </w:rPr>
      </w:pPr>
      <w:r>
        <w:br w:type="page"/>
      </w:r>
    </w:p>
    <w:p w14:paraId="06FF0745" w14:textId="55976063" w:rsidR="00EC5F9C" w:rsidRDefault="00EC5F9C" w:rsidP="002020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Emerging Health Care Technology Trends</w:t>
      </w:r>
    </w:p>
    <w:p w14:paraId="013F7AED" w14:textId="1D1437A4" w:rsidR="001A7D43" w:rsidRDefault="00303B70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5F35">
        <w:rPr>
          <w:rFonts w:ascii="Times New Roman" w:hAnsi="Times New Roman" w:cs="Times New Roman"/>
          <w:sz w:val="24"/>
          <w:szCs w:val="24"/>
        </w:rPr>
        <w:t>Technology is moving a</w:t>
      </w:r>
      <w:r w:rsidR="00D14BAF">
        <w:rPr>
          <w:rFonts w:ascii="Times New Roman" w:hAnsi="Times New Roman" w:cs="Times New Roman"/>
          <w:sz w:val="24"/>
          <w:szCs w:val="24"/>
        </w:rPr>
        <w:t xml:space="preserve">t a rapid pace for those that started in healthcare decades ago.  For </w:t>
      </w:r>
      <w:r w:rsidR="007A5975">
        <w:rPr>
          <w:rFonts w:ascii="Times New Roman" w:hAnsi="Times New Roman" w:cs="Times New Roman"/>
          <w:sz w:val="24"/>
          <w:szCs w:val="24"/>
        </w:rPr>
        <w:t>people</w:t>
      </w:r>
      <w:r w:rsidR="00D14BAF">
        <w:rPr>
          <w:rFonts w:ascii="Times New Roman" w:hAnsi="Times New Roman" w:cs="Times New Roman"/>
          <w:sz w:val="24"/>
          <w:szCs w:val="24"/>
        </w:rPr>
        <w:t xml:space="preserve"> </w:t>
      </w:r>
      <w:r w:rsidR="00F816CF">
        <w:rPr>
          <w:rFonts w:ascii="Times New Roman" w:hAnsi="Times New Roman" w:cs="Times New Roman"/>
          <w:sz w:val="24"/>
          <w:szCs w:val="24"/>
        </w:rPr>
        <w:t xml:space="preserve">that are just starting </w:t>
      </w:r>
      <w:r w:rsidR="0000391E">
        <w:rPr>
          <w:rFonts w:ascii="Times New Roman" w:hAnsi="Times New Roman" w:cs="Times New Roman"/>
          <w:sz w:val="24"/>
          <w:szCs w:val="24"/>
        </w:rPr>
        <w:t>their careers</w:t>
      </w:r>
      <w:r w:rsidR="00F816CF">
        <w:rPr>
          <w:rFonts w:ascii="Times New Roman" w:hAnsi="Times New Roman" w:cs="Times New Roman"/>
          <w:sz w:val="24"/>
          <w:szCs w:val="24"/>
        </w:rPr>
        <w:t xml:space="preserve"> there is no </w:t>
      </w:r>
      <w:r w:rsidR="0000391E">
        <w:rPr>
          <w:rFonts w:ascii="Times New Roman" w:hAnsi="Times New Roman" w:cs="Times New Roman"/>
          <w:sz w:val="24"/>
          <w:szCs w:val="24"/>
        </w:rPr>
        <w:t>reference</w:t>
      </w:r>
      <w:r w:rsidR="00F816CF">
        <w:rPr>
          <w:rFonts w:ascii="Times New Roman" w:hAnsi="Times New Roman" w:cs="Times New Roman"/>
          <w:sz w:val="24"/>
          <w:szCs w:val="24"/>
        </w:rPr>
        <w:t xml:space="preserve"> to see how it has evolved and </w:t>
      </w:r>
      <w:r w:rsidR="000E3A55">
        <w:rPr>
          <w:rFonts w:ascii="Times New Roman" w:hAnsi="Times New Roman" w:cs="Times New Roman"/>
          <w:sz w:val="24"/>
          <w:szCs w:val="24"/>
        </w:rPr>
        <w:t>no groundwork</w:t>
      </w:r>
      <w:r w:rsidR="009E07F4">
        <w:rPr>
          <w:rFonts w:ascii="Times New Roman" w:hAnsi="Times New Roman" w:cs="Times New Roman"/>
          <w:sz w:val="24"/>
          <w:szCs w:val="24"/>
        </w:rPr>
        <w:t xml:space="preserve"> that can </w:t>
      </w:r>
      <w:r w:rsidR="00AF6BAE">
        <w:rPr>
          <w:rFonts w:ascii="Times New Roman" w:hAnsi="Times New Roman" w:cs="Times New Roman"/>
          <w:sz w:val="24"/>
          <w:szCs w:val="24"/>
        </w:rPr>
        <w:t xml:space="preserve">help understand the pain of the way it is all coming into existence.  </w:t>
      </w:r>
      <w:r w:rsidR="00616C89">
        <w:rPr>
          <w:rFonts w:ascii="Times New Roman" w:hAnsi="Times New Roman" w:cs="Times New Roman"/>
          <w:sz w:val="24"/>
          <w:szCs w:val="24"/>
        </w:rPr>
        <w:t xml:space="preserve">For </w:t>
      </w:r>
      <w:r w:rsidR="006F063B">
        <w:rPr>
          <w:rFonts w:ascii="Times New Roman" w:hAnsi="Times New Roman" w:cs="Times New Roman"/>
          <w:sz w:val="24"/>
          <w:szCs w:val="24"/>
        </w:rPr>
        <w:t>workers</w:t>
      </w:r>
      <w:r w:rsidR="008F22D5">
        <w:rPr>
          <w:rFonts w:ascii="Times New Roman" w:hAnsi="Times New Roman" w:cs="Times New Roman"/>
          <w:sz w:val="24"/>
          <w:szCs w:val="24"/>
        </w:rPr>
        <w:t xml:space="preserve"> that are comfortable with technology there may be little patience for those that </w:t>
      </w:r>
      <w:r w:rsidR="00632E36">
        <w:rPr>
          <w:rFonts w:ascii="Times New Roman" w:hAnsi="Times New Roman" w:cs="Times New Roman"/>
          <w:sz w:val="24"/>
          <w:szCs w:val="24"/>
        </w:rPr>
        <w:t xml:space="preserve">seem to put off progress.  </w:t>
      </w:r>
      <w:r w:rsidR="006F063B">
        <w:rPr>
          <w:rFonts w:ascii="Times New Roman" w:hAnsi="Times New Roman" w:cs="Times New Roman"/>
          <w:sz w:val="24"/>
          <w:szCs w:val="24"/>
        </w:rPr>
        <w:t xml:space="preserve">The best </w:t>
      </w:r>
      <w:r w:rsidR="0047535E">
        <w:rPr>
          <w:rFonts w:ascii="Times New Roman" w:hAnsi="Times New Roman" w:cs="Times New Roman"/>
          <w:sz w:val="24"/>
          <w:szCs w:val="24"/>
        </w:rPr>
        <w:t>practice</w:t>
      </w:r>
      <w:r w:rsidR="006F063B">
        <w:rPr>
          <w:rFonts w:ascii="Times New Roman" w:hAnsi="Times New Roman" w:cs="Times New Roman"/>
          <w:sz w:val="24"/>
          <w:szCs w:val="24"/>
        </w:rPr>
        <w:t xml:space="preserve"> will always be to </w:t>
      </w:r>
      <w:r w:rsidR="0047535E">
        <w:rPr>
          <w:rFonts w:ascii="Times New Roman" w:hAnsi="Times New Roman" w:cs="Times New Roman"/>
          <w:sz w:val="24"/>
          <w:szCs w:val="24"/>
        </w:rPr>
        <w:t>never stop learning</w:t>
      </w:r>
      <w:r w:rsidR="000B0C27">
        <w:rPr>
          <w:rFonts w:ascii="Times New Roman" w:hAnsi="Times New Roman" w:cs="Times New Roman"/>
          <w:sz w:val="24"/>
          <w:szCs w:val="24"/>
        </w:rPr>
        <w:t>.</w:t>
      </w:r>
      <w:r w:rsidR="008B782C">
        <w:rPr>
          <w:rFonts w:ascii="Times New Roman" w:hAnsi="Times New Roman" w:cs="Times New Roman"/>
          <w:sz w:val="24"/>
          <w:szCs w:val="24"/>
        </w:rPr>
        <w:t xml:space="preserve">  </w:t>
      </w:r>
      <w:r w:rsidR="000668F2">
        <w:rPr>
          <w:rFonts w:ascii="Times New Roman" w:hAnsi="Times New Roman" w:cs="Times New Roman"/>
          <w:sz w:val="24"/>
          <w:szCs w:val="24"/>
        </w:rPr>
        <w:t xml:space="preserve">This paper will </w:t>
      </w:r>
      <w:r w:rsidR="00D1099D">
        <w:rPr>
          <w:rFonts w:ascii="Times New Roman" w:hAnsi="Times New Roman" w:cs="Times New Roman"/>
          <w:sz w:val="24"/>
          <w:szCs w:val="24"/>
        </w:rPr>
        <w:t xml:space="preserve">spotlight three emerging healthcare technologies and some pros and cons </w:t>
      </w:r>
      <w:r w:rsidR="00E903C7">
        <w:rPr>
          <w:rFonts w:ascii="Times New Roman" w:hAnsi="Times New Roman" w:cs="Times New Roman"/>
          <w:sz w:val="24"/>
          <w:szCs w:val="24"/>
        </w:rPr>
        <w:t>from a personal point of view.</w:t>
      </w:r>
    </w:p>
    <w:p w14:paraId="2BA75C0E" w14:textId="4DE2FFE8" w:rsidR="00880407" w:rsidRPr="00880407" w:rsidRDefault="008960A9" w:rsidP="008804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Emergency Health Care Technology</w:t>
      </w:r>
    </w:p>
    <w:p w14:paraId="3F46743C" w14:textId="1C1CC199" w:rsidR="00557D20" w:rsidRDefault="00557D20" w:rsidP="008804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Telehealth</w:t>
      </w:r>
    </w:p>
    <w:p w14:paraId="163BC88D" w14:textId="22C2BB1F" w:rsidR="00744BF8" w:rsidRDefault="00B21B62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02A7">
        <w:rPr>
          <w:rFonts w:ascii="Times New Roman" w:hAnsi="Times New Roman" w:cs="Times New Roman"/>
          <w:sz w:val="24"/>
          <w:szCs w:val="24"/>
        </w:rPr>
        <w:t>Telehealth</w:t>
      </w:r>
      <w:r w:rsidR="00242E9F">
        <w:rPr>
          <w:rFonts w:ascii="Times New Roman" w:hAnsi="Times New Roman" w:cs="Times New Roman"/>
          <w:sz w:val="24"/>
          <w:szCs w:val="24"/>
        </w:rPr>
        <w:t xml:space="preserve"> </w:t>
      </w:r>
      <w:r w:rsidR="00656929">
        <w:rPr>
          <w:rFonts w:ascii="Times New Roman" w:hAnsi="Times New Roman" w:cs="Times New Roman"/>
          <w:sz w:val="24"/>
          <w:szCs w:val="24"/>
        </w:rPr>
        <w:t xml:space="preserve">has a broader definition than most understand.  Depending on the setting some would view telehealth as </w:t>
      </w:r>
      <w:r w:rsidR="0070612E">
        <w:rPr>
          <w:rFonts w:ascii="Times New Roman" w:hAnsi="Times New Roman" w:cs="Times New Roman"/>
          <w:sz w:val="24"/>
          <w:szCs w:val="24"/>
        </w:rPr>
        <w:t xml:space="preserve">an alternative to an office visit.  A visit </w:t>
      </w:r>
      <w:r w:rsidR="00314D2E">
        <w:rPr>
          <w:rFonts w:ascii="Times New Roman" w:hAnsi="Times New Roman" w:cs="Times New Roman"/>
          <w:sz w:val="24"/>
          <w:szCs w:val="24"/>
        </w:rPr>
        <w:t xml:space="preserve">viewed on a device instead of a patient being seen in a </w:t>
      </w:r>
      <w:r w:rsidR="007D3572">
        <w:rPr>
          <w:rFonts w:ascii="Times New Roman" w:hAnsi="Times New Roman" w:cs="Times New Roman"/>
          <w:sz w:val="24"/>
          <w:szCs w:val="24"/>
        </w:rPr>
        <w:t>one-to-one</w:t>
      </w:r>
      <w:r w:rsidR="00314D2E">
        <w:rPr>
          <w:rFonts w:ascii="Times New Roman" w:hAnsi="Times New Roman" w:cs="Times New Roman"/>
          <w:sz w:val="24"/>
          <w:szCs w:val="24"/>
        </w:rPr>
        <w:t xml:space="preserve"> office setting.  McGonigle and Ma</w:t>
      </w:r>
      <w:r w:rsidR="007D3572">
        <w:rPr>
          <w:rFonts w:ascii="Times New Roman" w:hAnsi="Times New Roman" w:cs="Times New Roman"/>
          <w:sz w:val="24"/>
          <w:szCs w:val="24"/>
        </w:rPr>
        <w:t xml:space="preserve">strian </w:t>
      </w:r>
      <w:r w:rsidR="007907F3">
        <w:rPr>
          <w:rFonts w:ascii="Times New Roman" w:hAnsi="Times New Roman" w:cs="Times New Roman"/>
          <w:sz w:val="24"/>
          <w:szCs w:val="24"/>
        </w:rPr>
        <w:t xml:space="preserve">have the definition as </w:t>
      </w:r>
      <w:r w:rsidR="000F57DB">
        <w:rPr>
          <w:rFonts w:ascii="Times New Roman" w:hAnsi="Times New Roman" w:cs="Times New Roman"/>
          <w:sz w:val="24"/>
          <w:szCs w:val="24"/>
        </w:rPr>
        <w:t xml:space="preserve">any type of </w:t>
      </w:r>
      <w:r w:rsidR="00BC66AB">
        <w:rPr>
          <w:rFonts w:ascii="Times New Roman" w:hAnsi="Times New Roman" w:cs="Times New Roman"/>
          <w:sz w:val="24"/>
          <w:szCs w:val="24"/>
        </w:rPr>
        <w:t xml:space="preserve">delivery of patient education or </w:t>
      </w:r>
      <w:r w:rsidR="007F5E3B">
        <w:rPr>
          <w:rFonts w:ascii="Times New Roman" w:hAnsi="Times New Roman" w:cs="Times New Roman"/>
          <w:sz w:val="24"/>
          <w:szCs w:val="24"/>
        </w:rPr>
        <w:t>care using</w:t>
      </w:r>
      <w:r w:rsidR="00C91BC0">
        <w:rPr>
          <w:rFonts w:ascii="Times New Roman" w:hAnsi="Times New Roman" w:cs="Times New Roman"/>
          <w:sz w:val="24"/>
          <w:szCs w:val="24"/>
        </w:rPr>
        <w:t xml:space="preserve"> telecommunications (</w:t>
      </w:r>
      <w:r w:rsidR="00B56F26">
        <w:rPr>
          <w:rFonts w:ascii="Times New Roman" w:hAnsi="Times New Roman" w:cs="Times New Roman"/>
          <w:sz w:val="24"/>
          <w:szCs w:val="24"/>
        </w:rPr>
        <w:t>2018).</w:t>
      </w:r>
      <w:r w:rsidR="000F57DB">
        <w:rPr>
          <w:rFonts w:ascii="Times New Roman" w:hAnsi="Times New Roman" w:cs="Times New Roman"/>
          <w:sz w:val="24"/>
          <w:szCs w:val="24"/>
        </w:rPr>
        <w:t xml:space="preserve">  </w:t>
      </w:r>
      <w:r w:rsidR="007F5E3B">
        <w:rPr>
          <w:rFonts w:ascii="Times New Roman" w:hAnsi="Times New Roman" w:cs="Times New Roman"/>
          <w:sz w:val="24"/>
          <w:szCs w:val="24"/>
        </w:rPr>
        <w:t xml:space="preserve">Transmitting images </w:t>
      </w:r>
      <w:r w:rsidR="00875883">
        <w:rPr>
          <w:rFonts w:ascii="Times New Roman" w:hAnsi="Times New Roman" w:cs="Times New Roman"/>
          <w:sz w:val="24"/>
          <w:szCs w:val="24"/>
        </w:rPr>
        <w:t>of x</w:t>
      </w:r>
      <w:r w:rsidR="007F5E3B">
        <w:rPr>
          <w:rFonts w:ascii="Times New Roman" w:hAnsi="Times New Roman" w:cs="Times New Roman"/>
          <w:sz w:val="24"/>
          <w:szCs w:val="24"/>
        </w:rPr>
        <w:t xml:space="preserve">-ray </w:t>
      </w:r>
      <w:r w:rsidR="00875883">
        <w:rPr>
          <w:rFonts w:ascii="Times New Roman" w:hAnsi="Times New Roman" w:cs="Times New Roman"/>
          <w:sz w:val="24"/>
          <w:szCs w:val="24"/>
        </w:rPr>
        <w:t xml:space="preserve">and study </w:t>
      </w:r>
      <w:r w:rsidR="007F5E3B">
        <w:rPr>
          <w:rFonts w:ascii="Times New Roman" w:hAnsi="Times New Roman" w:cs="Times New Roman"/>
          <w:sz w:val="24"/>
          <w:szCs w:val="24"/>
        </w:rPr>
        <w:t xml:space="preserve">films, pictures of </w:t>
      </w:r>
      <w:r w:rsidR="00FE5C90">
        <w:rPr>
          <w:rFonts w:ascii="Times New Roman" w:hAnsi="Times New Roman" w:cs="Times New Roman"/>
          <w:sz w:val="24"/>
          <w:szCs w:val="24"/>
        </w:rPr>
        <w:t>a patient wound or fracture, medical records being transmitted</w:t>
      </w:r>
      <w:r w:rsidR="0077596D">
        <w:rPr>
          <w:rFonts w:ascii="Times New Roman" w:hAnsi="Times New Roman" w:cs="Times New Roman"/>
          <w:sz w:val="24"/>
          <w:szCs w:val="24"/>
        </w:rPr>
        <w:t xml:space="preserve">, apps that patients use for care and advice, </w:t>
      </w:r>
      <w:r w:rsidR="00F53169">
        <w:rPr>
          <w:rFonts w:ascii="Times New Roman" w:hAnsi="Times New Roman" w:cs="Times New Roman"/>
          <w:sz w:val="24"/>
          <w:szCs w:val="24"/>
        </w:rPr>
        <w:t xml:space="preserve">and this will also include patient visits with providers via phone or </w:t>
      </w:r>
      <w:r w:rsidR="00965028">
        <w:rPr>
          <w:rFonts w:ascii="Times New Roman" w:hAnsi="Times New Roman" w:cs="Times New Roman"/>
          <w:sz w:val="24"/>
          <w:szCs w:val="24"/>
        </w:rPr>
        <w:t xml:space="preserve">video </w:t>
      </w:r>
      <w:bookmarkStart w:id="0" w:name="_Hlk65840672"/>
      <w:r w:rsidR="00965028">
        <w:rPr>
          <w:rFonts w:ascii="Times New Roman" w:hAnsi="Times New Roman" w:cs="Times New Roman"/>
          <w:sz w:val="24"/>
          <w:szCs w:val="24"/>
        </w:rPr>
        <w:t>(McGonigle &amp; Mastrian, 2018).</w:t>
      </w:r>
    </w:p>
    <w:bookmarkEnd w:id="0"/>
    <w:p w14:paraId="30054349" w14:textId="04C8B48A" w:rsidR="0073434E" w:rsidRDefault="00C30B83" w:rsidP="0020208E">
      <w:pPr>
        <w:pStyle w:val="NormalWeb"/>
        <w:spacing w:line="480" w:lineRule="auto"/>
      </w:pPr>
      <w:r>
        <w:tab/>
      </w:r>
      <w:r w:rsidR="006E23C8">
        <w:t>C</w:t>
      </w:r>
      <w:r w:rsidR="00026E7C">
        <w:t xml:space="preserve">OVID-19 pushed us into </w:t>
      </w:r>
      <w:r w:rsidR="00FD4F62">
        <w:t xml:space="preserve">Telehealth with </w:t>
      </w:r>
      <w:r w:rsidR="00875883">
        <w:t>no apologies</w:t>
      </w:r>
      <w:r w:rsidR="00434CE9">
        <w:t xml:space="preserve">.  </w:t>
      </w:r>
      <w:r w:rsidR="00107E21">
        <w:t xml:space="preserve">Visits are being </w:t>
      </w:r>
      <w:r w:rsidR="00B8445B">
        <w:t>performed on a phone call or with a Facetime or Zoom</w:t>
      </w:r>
      <w:r w:rsidR="00CE4630">
        <w:t xml:space="preserve"> meeting.  These were not previously covered by insurance</w:t>
      </w:r>
      <w:r w:rsidR="006D6D51">
        <w:t xml:space="preserve"> but </w:t>
      </w:r>
      <w:r w:rsidR="00972613">
        <w:t>considering</w:t>
      </w:r>
      <w:r w:rsidR="006D6D51">
        <w:t xml:space="preserve"> the pandemic</w:t>
      </w:r>
      <w:r w:rsidR="00B67B06">
        <w:t xml:space="preserve"> most insurance have started covering </w:t>
      </w:r>
      <w:r w:rsidR="006A06BD">
        <w:t>t</w:t>
      </w:r>
      <w:r w:rsidR="00972613">
        <w:t>elemed</w:t>
      </w:r>
      <w:r w:rsidR="00DD1D16">
        <w:t>icine</w:t>
      </w:r>
      <w:r w:rsidR="006A06BD">
        <w:t xml:space="preserve"> visits</w:t>
      </w:r>
      <w:r w:rsidR="00B67B06">
        <w:t xml:space="preserve"> at the same rate as an </w:t>
      </w:r>
      <w:r w:rsidR="006A06BD">
        <w:t>onsite</w:t>
      </w:r>
      <w:r w:rsidR="00B67B06">
        <w:t xml:space="preserve"> office visit </w:t>
      </w:r>
      <w:r w:rsidR="006A06BD" w:rsidRPr="00B57B90">
        <w:t xml:space="preserve">(McElroy et </w:t>
      </w:r>
      <w:r w:rsidR="006A06BD" w:rsidRPr="00B57B90">
        <w:lastRenderedPageBreak/>
        <w:t>al., 2020)</w:t>
      </w:r>
      <w:r w:rsidR="00972613">
        <w:t xml:space="preserve">.  </w:t>
      </w:r>
      <w:r w:rsidR="005E4BF7">
        <w:t>The hope is that this will remain an option once the pandemic is under control</w:t>
      </w:r>
      <w:r w:rsidR="000003C0">
        <w:t xml:space="preserve">.  </w:t>
      </w:r>
    </w:p>
    <w:p w14:paraId="5C8A4A28" w14:textId="06F1C96B" w:rsidR="00557D20" w:rsidRDefault="0073434E" w:rsidP="0020208E">
      <w:pPr>
        <w:pStyle w:val="NormalWeb"/>
        <w:spacing w:line="480" w:lineRule="auto"/>
      </w:pPr>
      <w:r>
        <w:tab/>
      </w:r>
      <w:r w:rsidR="005A24A6">
        <w:t>The great part of telehealth is the convenience and safety of all involved</w:t>
      </w:r>
      <w:r w:rsidR="00B92A57">
        <w:t xml:space="preserve">.  </w:t>
      </w:r>
      <w:r w:rsidR="00903578">
        <w:t xml:space="preserve">Exposures are decreased, the issues of transportation </w:t>
      </w:r>
      <w:r w:rsidR="00D550FB">
        <w:t>are nullified</w:t>
      </w:r>
      <w:r w:rsidR="00CE2663">
        <w:t xml:space="preserve"> and </w:t>
      </w:r>
      <w:r w:rsidR="00D550FB">
        <w:t xml:space="preserve">those that have a difficult time </w:t>
      </w:r>
      <w:r w:rsidR="00CE2663">
        <w:t>being mobile</w:t>
      </w:r>
      <w:r w:rsidR="00D550FB">
        <w:t xml:space="preserve"> </w:t>
      </w:r>
      <w:r w:rsidR="00DA3064">
        <w:t>are more comfortable being at home.  The bad part of telehealth from an office visit standpoint is that no hands can be laid on a patient</w:t>
      </w:r>
      <w:r w:rsidR="000535E5">
        <w:t xml:space="preserve">.  Assessments are incomplete.  Things can be missed or overlooked as the patient may not be aware </w:t>
      </w:r>
      <w:r w:rsidR="00B671BA">
        <w:t>of a lump or a mole or a discoloration that could aid in an early detection.</w:t>
      </w:r>
      <w:r w:rsidR="00B44F3F">
        <w:t xml:space="preserve">  In poorer communities there may be limited access to </w:t>
      </w:r>
      <w:r w:rsidR="00BE3A45">
        <w:t>Wi-Fi</w:t>
      </w:r>
      <w:r w:rsidR="00B44F3F">
        <w:t xml:space="preserve"> </w:t>
      </w:r>
      <w:r w:rsidR="00BE3A45">
        <w:t>or devices that can be used properly.</w:t>
      </w:r>
      <w:r w:rsidR="008F17F3">
        <w:t xml:space="preserve">  </w:t>
      </w:r>
    </w:p>
    <w:p w14:paraId="2DE1006B" w14:textId="10351B43" w:rsidR="00FA30D5" w:rsidRDefault="0073434E" w:rsidP="0020208E">
      <w:pPr>
        <w:pStyle w:val="NormalWeb"/>
        <w:spacing w:line="480" w:lineRule="auto"/>
        <w:rPr>
          <w:b/>
          <w:bCs/>
        </w:rPr>
      </w:pPr>
      <w:r>
        <w:tab/>
      </w:r>
      <w:r w:rsidR="003C09FC">
        <w:t xml:space="preserve">Telehealth is something that can really be utilized to help people </w:t>
      </w:r>
      <w:r w:rsidR="00465D34">
        <w:t xml:space="preserve">with little access to healthcare or </w:t>
      </w:r>
      <w:r w:rsidR="004158B8">
        <w:t xml:space="preserve">insurance.  </w:t>
      </w:r>
      <w:r w:rsidR="00761CC3">
        <w:t>Telehealth</w:t>
      </w:r>
      <w:r w:rsidR="00EC460D">
        <w:t xml:space="preserve"> allows patients to gain access </w:t>
      </w:r>
      <w:proofErr w:type="gramStart"/>
      <w:r w:rsidR="00EC460D">
        <w:t xml:space="preserve">to </w:t>
      </w:r>
      <w:r w:rsidR="00057E3C">
        <w:t xml:space="preserve"> facilities</w:t>
      </w:r>
      <w:proofErr w:type="gramEnd"/>
      <w:r w:rsidR="00057E3C">
        <w:t xml:space="preserve"> </w:t>
      </w:r>
      <w:r w:rsidR="00FF7CB7">
        <w:t>in</w:t>
      </w:r>
      <w:r w:rsidR="00057E3C">
        <w:t xml:space="preserve"> </w:t>
      </w:r>
      <w:r w:rsidR="00CC2C86">
        <w:t>outlying areas where hospitals have ceased to exist</w:t>
      </w:r>
      <w:r>
        <w:tab/>
      </w:r>
      <w:r w:rsidR="00FF7CB7">
        <w:t xml:space="preserve"> and provide rooms with video access for people </w:t>
      </w:r>
      <w:r w:rsidR="00E756DB">
        <w:t>left with no ability to travel out of town for care.</w:t>
      </w:r>
      <w:r w:rsidR="00C8194C">
        <w:t xml:space="preserve">  Libraries that are local can dedicate a room to serve this purpose.  Police stations can be considered</w:t>
      </w:r>
      <w:r w:rsidR="00E13DC3">
        <w:t xml:space="preserve"> if neither of these is an option</w:t>
      </w:r>
      <w:r w:rsidR="00BF04C0">
        <w:t xml:space="preserve"> to gain medical care.</w:t>
      </w:r>
      <w:r w:rsidR="00437E26">
        <w:t xml:space="preserve">  The concerns can be handled by allowing access within an area of trust as mentioned</w:t>
      </w:r>
      <w:r w:rsidR="00DC1C8A">
        <w:t xml:space="preserve"> previ</w:t>
      </w:r>
      <w:r w:rsidR="00F8117C">
        <w:t>ously.</w:t>
      </w:r>
      <w:r>
        <w:tab/>
      </w:r>
    </w:p>
    <w:p w14:paraId="358CD0ED" w14:textId="71B5C61A" w:rsidR="00557D20" w:rsidRDefault="00557D20" w:rsidP="002020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Prescription Surveillance Data Bases</w:t>
      </w:r>
    </w:p>
    <w:p w14:paraId="2BE84626" w14:textId="6D420CE6" w:rsidR="00BA06A1" w:rsidRDefault="00445D32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8794C">
        <w:rPr>
          <w:rFonts w:ascii="Times New Roman" w:hAnsi="Times New Roman" w:cs="Times New Roman"/>
          <w:sz w:val="24"/>
          <w:szCs w:val="24"/>
        </w:rPr>
        <w:t>Prescription data bases have been around for a few years</w:t>
      </w:r>
      <w:r w:rsidR="005D2975">
        <w:rPr>
          <w:rFonts w:ascii="Times New Roman" w:hAnsi="Times New Roman" w:cs="Times New Roman"/>
          <w:sz w:val="24"/>
          <w:szCs w:val="24"/>
        </w:rPr>
        <w:t xml:space="preserve"> and it allows access to </w:t>
      </w:r>
      <w:r w:rsidR="007C6AFA">
        <w:rPr>
          <w:rFonts w:ascii="Times New Roman" w:hAnsi="Times New Roman" w:cs="Times New Roman"/>
          <w:sz w:val="24"/>
          <w:szCs w:val="24"/>
        </w:rPr>
        <w:t>personal prescription information</w:t>
      </w:r>
      <w:r w:rsidR="00426653">
        <w:rPr>
          <w:rFonts w:ascii="Times New Roman" w:hAnsi="Times New Roman" w:cs="Times New Roman"/>
          <w:sz w:val="24"/>
          <w:szCs w:val="24"/>
        </w:rPr>
        <w:t xml:space="preserve"> and is available in most states.</w:t>
      </w:r>
      <w:r w:rsidR="008C6777">
        <w:rPr>
          <w:rFonts w:ascii="Times New Roman" w:hAnsi="Times New Roman" w:cs="Times New Roman"/>
          <w:sz w:val="24"/>
          <w:szCs w:val="24"/>
        </w:rPr>
        <w:t xml:space="preserve">  This was in response to the </w:t>
      </w:r>
      <w:r w:rsidR="001E6EBD">
        <w:rPr>
          <w:rFonts w:ascii="Times New Roman" w:hAnsi="Times New Roman" w:cs="Times New Roman"/>
          <w:sz w:val="24"/>
          <w:szCs w:val="24"/>
        </w:rPr>
        <w:t xml:space="preserve">increased overdose deaths in our world.  Once an investigation was launched </w:t>
      </w:r>
      <w:r w:rsidR="00550E98">
        <w:rPr>
          <w:rFonts w:ascii="Times New Roman" w:hAnsi="Times New Roman" w:cs="Times New Roman"/>
          <w:sz w:val="24"/>
          <w:szCs w:val="24"/>
        </w:rPr>
        <w:t xml:space="preserve">it was </w:t>
      </w:r>
      <w:r w:rsidR="00550E98">
        <w:rPr>
          <w:rFonts w:ascii="Times New Roman" w:hAnsi="Times New Roman" w:cs="Times New Roman"/>
          <w:sz w:val="24"/>
          <w:szCs w:val="24"/>
        </w:rPr>
        <w:lastRenderedPageBreak/>
        <w:t>found that patients wer</w:t>
      </w:r>
      <w:r w:rsidR="00545970">
        <w:rPr>
          <w:rFonts w:ascii="Times New Roman" w:hAnsi="Times New Roman" w:cs="Times New Roman"/>
          <w:sz w:val="24"/>
          <w:szCs w:val="24"/>
        </w:rPr>
        <w:t>e</w:t>
      </w:r>
      <w:r w:rsidR="00550E98">
        <w:rPr>
          <w:rFonts w:ascii="Times New Roman" w:hAnsi="Times New Roman" w:cs="Times New Roman"/>
          <w:sz w:val="24"/>
          <w:szCs w:val="24"/>
        </w:rPr>
        <w:t xml:space="preserve"> utilizing multiple doctors an</w:t>
      </w:r>
      <w:r w:rsidR="00545970">
        <w:rPr>
          <w:rFonts w:ascii="Times New Roman" w:hAnsi="Times New Roman" w:cs="Times New Roman"/>
          <w:sz w:val="24"/>
          <w:szCs w:val="24"/>
        </w:rPr>
        <w:t>d</w:t>
      </w:r>
      <w:r w:rsidR="00550E98">
        <w:rPr>
          <w:rFonts w:ascii="Times New Roman" w:hAnsi="Times New Roman" w:cs="Times New Roman"/>
          <w:sz w:val="24"/>
          <w:szCs w:val="24"/>
        </w:rPr>
        <w:t xml:space="preserve"> pharmacies and </w:t>
      </w:r>
      <w:r w:rsidR="00545970">
        <w:rPr>
          <w:rFonts w:ascii="Times New Roman" w:hAnsi="Times New Roman" w:cs="Times New Roman"/>
          <w:sz w:val="24"/>
          <w:szCs w:val="24"/>
        </w:rPr>
        <w:t>manipulating family as well</w:t>
      </w:r>
      <w:r w:rsidR="005405EF">
        <w:rPr>
          <w:rFonts w:ascii="Times New Roman" w:hAnsi="Times New Roman" w:cs="Times New Roman"/>
          <w:sz w:val="24"/>
          <w:szCs w:val="24"/>
        </w:rPr>
        <w:t xml:space="preserve"> while developing the infamous opioid crisis.  </w:t>
      </w:r>
      <w:r w:rsidR="0093287B">
        <w:rPr>
          <w:rFonts w:ascii="Times New Roman" w:hAnsi="Times New Roman" w:cs="Times New Roman"/>
          <w:sz w:val="24"/>
          <w:szCs w:val="24"/>
        </w:rPr>
        <w:t xml:space="preserve">This </w:t>
      </w:r>
      <w:r w:rsidR="00E21202">
        <w:rPr>
          <w:rFonts w:ascii="Times New Roman" w:hAnsi="Times New Roman" w:cs="Times New Roman"/>
          <w:sz w:val="24"/>
          <w:szCs w:val="24"/>
        </w:rPr>
        <w:t xml:space="preserve">data base </w:t>
      </w:r>
      <w:r w:rsidR="00812A82">
        <w:rPr>
          <w:rFonts w:ascii="Times New Roman" w:hAnsi="Times New Roman" w:cs="Times New Roman"/>
          <w:sz w:val="24"/>
          <w:szCs w:val="24"/>
        </w:rPr>
        <w:t>was put into place to identify physicians who were overprescribing pain medication</w:t>
      </w:r>
      <w:r w:rsidR="00EA5D00">
        <w:rPr>
          <w:rFonts w:ascii="Times New Roman" w:hAnsi="Times New Roman" w:cs="Times New Roman"/>
          <w:sz w:val="24"/>
          <w:szCs w:val="24"/>
        </w:rPr>
        <w:t xml:space="preserve"> as well as people receiving large amounts of </w:t>
      </w:r>
      <w:r w:rsidR="00635D27">
        <w:rPr>
          <w:rFonts w:ascii="Times New Roman" w:hAnsi="Times New Roman" w:cs="Times New Roman"/>
          <w:sz w:val="24"/>
          <w:szCs w:val="24"/>
        </w:rPr>
        <w:t>opioids</w:t>
      </w:r>
      <w:r w:rsidR="00EA5D00">
        <w:rPr>
          <w:rFonts w:ascii="Times New Roman" w:hAnsi="Times New Roman" w:cs="Times New Roman"/>
          <w:sz w:val="24"/>
          <w:szCs w:val="24"/>
        </w:rPr>
        <w:t xml:space="preserve"> that were also putting them in the hands of addicts </w:t>
      </w:r>
      <w:r w:rsidR="00635D27">
        <w:rPr>
          <w:rFonts w:ascii="Times New Roman" w:hAnsi="Times New Roman" w:cs="Times New Roman"/>
          <w:sz w:val="24"/>
          <w:szCs w:val="24"/>
        </w:rPr>
        <w:t xml:space="preserve">for financial gain </w:t>
      </w:r>
      <w:r w:rsidR="00BA06A1">
        <w:rPr>
          <w:rFonts w:ascii="Times New Roman" w:hAnsi="Times New Roman" w:cs="Times New Roman"/>
          <w:sz w:val="24"/>
          <w:szCs w:val="24"/>
        </w:rPr>
        <w:t>(</w:t>
      </w:r>
      <w:r w:rsidR="00BA06A1" w:rsidRPr="00B57B90">
        <w:rPr>
          <w:rFonts w:ascii="Times New Roman" w:hAnsi="Times New Roman" w:cs="Times New Roman"/>
          <w:sz w:val="24"/>
          <w:szCs w:val="24"/>
        </w:rPr>
        <w:t>(Holmgren et al., 2020)</w:t>
      </w:r>
      <w:r w:rsidR="00BA06A1">
        <w:rPr>
          <w:rFonts w:ascii="Times New Roman" w:hAnsi="Times New Roman" w:cs="Times New Roman"/>
          <w:sz w:val="24"/>
          <w:szCs w:val="24"/>
        </w:rPr>
        <w:t>.</w:t>
      </w:r>
    </w:p>
    <w:p w14:paraId="6B5507EF" w14:textId="10365A5E" w:rsidR="00557D20" w:rsidRDefault="00635D27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3C51B6">
        <w:rPr>
          <w:rFonts w:ascii="Times New Roman" w:hAnsi="Times New Roman" w:cs="Times New Roman"/>
          <w:sz w:val="24"/>
          <w:szCs w:val="24"/>
        </w:rPr>
        <w:t>great part of this system is that it holds healthcare providers accountable for what is put into the public hands</w:t>
      </w:r>
      <w:r w:rsidR="00676A56">
        <w:rPr>
          <w:rFonts w:ascii="Times New Roman" w:hAnsi="Times New Roman" w:cs="Times New Roman"/>
          <w:sz w:val="24"/>
          <w:szCs w:val="24"/>
        </w:rPr>
        <w:t xml:space="preserve">.  There </w:t>
      </w:r>
      <w:r w:rsidR="006E547F">
        <w:rPr>
          <w:rFonts w:ascii="Times New Roman" w:hAnsi="Times New Roman" w:cs="Times New Roman"/>
          <w:sz w:val="24"/>
          <w:szCs w:val="24"/>
        </w:rPr>
        <w:t>must</w:t>
      </w:r>
      <w:r w:rsidR="00676A56">
        <w:rPr>
          <w:rFonts w:ascii="Times New Roman" w:hAnsi="Times New Roman" w:cs="Times New Roman"/>
          <w:sz w:val="24"/>
          <w:szCs w:val="24"/>
        </w:rPr>
        <w:t xml:space="preserve"> be responsibility for what is developing</w:t>
      </w:r>
      <w:r w:rsidR="00304FA1">
        <w:rPr>
          <w:rFonts w:ascii="Times New Roman" w:hAnsi="Times New Roman" w:cs="Times New Roman"/>
          <w:sz w:val="24"/>
          <w:szCs w:val="24"/>
        </w:rPr>
        <w:t xml:space="preserve"> into our greatest pandemic</w:t>
      </w:r>
      <w:r w:rsidR="00553276">
        <w:rPr>
          <w:rFonts w:ascii="Times New Roman" w:hAnsi="Times New Roman" w:cs="Times New Roman"/>
          <w:sz w:val="24"/>
          <w:szCs w:val="24"/>
        </w:rPr>
        <w:t xml:space="preserve"> in human society.  The worst part of this </w:t>
      </w:r>
      <w:r w:rsidR="00426653">
        <w:rPr>
          <w:rFonts w:ascii="Times New Roman" w:hAnsi="Times New Roman" w:cs="Times New Roman"/>
          <w:sz w:val="24"/>
          <w:szCs w:val="24"/>
        </w:rPr>
        <w:t xml:space="preserve">is the elderly arthritic patients that must endure the same scrutiny as </w:t>
      </w:r>
      <w:r w:rsidR="0069166D">
        <w:rPr>
          <w:rFonts w:ascii="Times New Roman" w:hAnsi="Times New Roman" w:cs="Times New Roman"/>
          <w:sz w:val="24"/>
          <w:szCs w:val="24"/>
        </w:rPr>
        <w:t xml:space="preserve">someone who abuses medications.  Imagine primary care providers and rheumatologists having to ask </w:t>
      </w:r>
      <w:r w:rsidR="00F67631">
        <w:rPr>
          <w:rFonts w:ascii="Times New Roman" w:hAnsi="Times New Roman" w:cs="Times New Roman"/>
          <w:sz w:val="24"/>
          <w:szCs w:val="24"/>
        </w:rPr>
        <w:t>80- to 90-year-old</w:t>
      </w:r>
      <w:r w:rsidR="008559C4">
        <w:rPr>
          <w:rFonts w:ascii="Times New Roman" w:hAnsi="Times New Roman" w:cs="Times New Roman"/>
          <w:sz w:val="24"/>
          <w:szCs w:val="24"/>
        </w:rPr>
        <w:t xml:space="preserve"> patients to come in for urine drug screens </w:t>
      </w:r>
      <w:r w:rsidR="00160486">
        <w:rPr>
          <w:rFonts w:ascii="Times New Roman" w:hAnsi="Times New Roman" w:cs="Times New Roman"/>
          <w:sz w:val="24"/>
          <w:szCs w:val="24"/>
        </w:rPr>
        <w:t xml:space="preserve">or pill counts </w:t>
      </w:r>
      <w:r w:rsidR="008559C4">
        <w:rPr>
          <w:rFonts w:ascii="Times New Roman" w:hAnsi="Times New Roman" w:cs="Times New Roman"/>
          <w:sz w:val="24"/>
          <w:szCs w:val="24"/>
        </w:rPr>
        <w:t xml:space="preserve">for their pain medication.  </w:t>
      </w:r>
      <w:r w:rsidR="00F67631">
        <w:rPr>
          <w:rFonts w:ascii="Times New Roman" w:hAnsi="Times New Roman" w:cs="Times New Roman"/>
          <w:sz w:val="24"/>
          <w:szCs w:val="24"/>
        </w:rPr>
        <w:t>How inconvenient, embarrassing, and dem</w:t>
      </w:r>
      <w:r w:rsidR="00224424">
        <w:rPr>
          <w:rFonts w:ascii="Times New Roman" w:hAnsi="Times New Roman" w:cs="Times New Roman"/>
          <w:sz w:val="24"/>
          <w:szCs w:val="24"/>
        </w:rPr>
        <w:t xml:space="preserve">eaning?  There is already a stigma in asking for care for pain and now </w:t>
      </w:r>
      <w:r w:rsidR="00FA735D">
        <w:rPr>
          <w:rFonts w:ascii="Times New Roman" w:hAnsi="Times New Roman" w:cs="Times New Roman"/>
          <w:sz w:val="24"/>
          <w:szCs w:val="24"/>
        </w:rPr>
        <w:t>it is intensified</w:t>
      </w:r>
      <w:r w:rsidR="00FF6080">
        <w:rPr>
          <w:rFonts w:ascii="Times New Roman" w:hAnsi="Times New Roman" w:cs="Times New Roman"/>
          <w:sz w:val="24"/>
          <w:szCs w:val="24"/>
        </w:rPr>
        <w:t xml:space="preserve"> and unfair to those that truly require relief</w:t>
      </w:r>
      <w:r w:rsidR="00A26752">
        <w:rPr>
          <w:rFonts w:ascii="Times New Roman" w:hAnsi="Times New Roman" w:cs="Times New Roman"/>
          <w:sz w:val="24"/>
          <w:szCs w:val="24"/>
        </w:rPr>
        <w:t>.</w:t>
      </w:r>
    </w:p>
    <w:p w14:paraId="665E4369" w14:textId="10357123" w:rsidR="005519AB" w:rsidRDefault="005519AB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3827">
        <w:rPr>
          <w:rFonts w:ascii="Times New Roman" w:hAnsi="Times New Roman" w:cs="Times New Roman"/>
          <w:sz w:val="24"/>
          <w:szCs w:val="24"/>
        </w:rPr>
        <w:t>Prescription surveillance data bases have existed for a least a decade</w:t>
      </w:r>
      <w:r w:rsidR="00144289">
        <w:rPr>
          <w:rFonts w:ascii="Times New Roman" w:hAnsi="Times New Roman" w:cs="Times New Roman"/>
          <w:sz w:val="24"/>
          <w:szCs w:val="24"/>
        </w:rPr>
        <w:t xml:space="preserve">.  They </w:t>
      </w:r>
      <w:r w:rsidR="00D311ED">
        <w:rPr>
          <w:rFonts w:ascii="Times New Roman" w:hAnsi="Times New Roman" w:cs="Times New Roman"/>
          <w:sz w:val="24"/>
          <w:szCs w:val="24"/>
        </w:rPr>
        <w:t>did not hinder care as much as protect the physician</w:t>
      </w:r>
      <w:r w:rsidR="00F55176">
        <w:rPr>
          <w:rFonts w:ascii="Times New Roman" w:hAnsi="Times New Roman" w:cs="Times New Roman"/>
          <w:sz w:val="24"/>
          <w:szCs w:val="24"/>
        </w:rPr>
        <w:t xml:space="preserve"> in the beginning</w:t>
      </w:r>
      <w:r w:rsidR="000D0B89">
        <w:rPr>
          <w:rFonts w:ascii="Times New Roman" w:hAnsi="Times New Roman" w:cs="Times New Roman"/>
          <w:sz w:val="24"/>
          <w:szCs w:val="24"/>
        </w:rPr>
        <w:t>.</w:t>
      </w:r>
      <w:r w:rsidR="00D311ED">
        <w:rPr>
          <w:rFonts w:ascii="Times New Roman" w:hAnsi="Times New Roman" w:cs="Times New Roman"/>
          <w:sz w:val="24"/>
          <w:szCs w:val="24"/>
        </w:rPr>
        <w:t xml:space="preserve">  Now it is being utilized</w:t>
      </w:r>
      <w:r w:rsidR="000D0B89">
        <w:rPr>
          <w:rFonts w:ascii="Times New Roman" w:hAnsi="Times New Roman" w:cs="Times New Roman"/>
          <w:sz w:val="24"/>
          <w:szCs w:val="24"/>
        </w:rPr>
        <w:t xml:space="preserve"> to truly gain control of an </w:t>
      </w:r>
      <w:r w:rsidR="00DB1552">
        <w:rPr>
          <w:rFonts w:ascii="Times New Roman" w:hAnsi="Times New Roman" w:cs="Times New Roman"/>
          <w:sz w:val="24"/>
          <w:szCs w:val="24"/>
        </w:rPr>
        <w:t>out-of-control</w:t>
      </w:r>
      <w:r w:rsidR="000D0B89">
        <w:rPr>
          <w:rFonts w:ascii="Times New Roman" w:hAnsi="Times New Roman" w:cs="Times New Roman"/>
          <w:sz w:val="24"/>
          <w:szCs w:val="24"/>
        </w:rPr>
        <w:t xml:space="preserve"> system.  </w:t>
      </w:r>
      <w:r w:rsidR="00DB1552">
        <w:rPr>
          <w:rFonts w:ascii="Times New Roman" w:hAnsi="Times New Roman" w:cs="Times New Roman"/>
          <w:sz w:val="24"/>
          <w:szCs w:val="24"/>
        </w:rPr>
        <w:t xml:space="preserve">The way to improve upon this is to allow providers to see </w:t>
      </w:r>
      <w:r w:rsidR="00DC5E6B">
        <w:rPr>
          <w:rFonts w:ascii="Times New Roman" w:hAnsi="Times New Roman" w:cs="Times New Roman"/>
          <w:sz w:val="24"/>
          <w:szCs w:val="24"/>
        </w:rPr>
        <w:t>all states and not just their practicing state</w:t>
      </w:r>
      <w:r w:rsidR="004921F1">
        <w:rPr>
          <w:rFonts w:ascii="Times New Roman" w:hAnsi="Times New Roman" w:cs="Times New Roman"/>
          <w:sz w:val="24"/>
          <w:szCs w:val="24"/>
        </w:rPr>
        <w:t xml:space="preserve">.  </w:t>
      </w:r>
      <w:r w:rsidR="007F4B76">
        <w:rPr>
          <w:rFonts w:ascii="Times New Roman" w:hAnsi="Times New Roman" w:cs="Times New Roman"/>
          <w:sz w:val="24"/>
          <w:szCs w:val="24"/>
        </w:rPr>
        <w:t xml:space="preserve">The best way to handle patients is to always let them know how medications are monitored and managed.  </w:t>
      </w:r>
      <w:r w:rsidR="001C5CEB">
        <w:rPr>
          <w:rFonts w:ascii="Times New Roman" w:hAnsi="Times New Roman" w:cs="Times New Roman"/>
          <w:sz w:val="24"/>
          <w:szCs w:val="24"/>
        </w:rPr>
        <w:t xml:space="preserve">It is necessary and due to </w:t>
      </w:r>
      <w:r w:rsidR="00B75F61">
        <w:rPr>
          <w:rFonts w:ascii="Times New Roman" w:hAnsi="Times New Roman" w:cs="Times New Roman"/>
          <w:sz w:val="24"/>
          <w:szCs w:val="24"/>
        </w:rPr>
        <w:t>people,</w:t>
      </w:r>
      <w:r w:rsidR="001C5CEB">
        <w:rPr>
          <w:rFonts w:ascii="Times New Roman" w:hAnsi="Times New Roman" w:cs="Times New Roman"/>
          <w:sz w:val="24"/>
          <w:szCs w:val="24"/>
        </w:rPr>
        <w:t xml:space="preserve"> that are unable to manage medications on their own.  </w:t>
      </w:r>
      <w:r w:rsidR="0029238D">
        <w:rPr>
          <w:rFonts w:ascii="Times New Roman" w:hAnsi="Times New Roman" w:cs="Times New Roman"/>
          <w:sz w:val="24"/>
          <w:szCs w:val="24"/>
        </w:rPr>
        <w:t xml:space="preserve">If people realize everyone is being </w:t>
      </w:r>
      <w:r w:rsidR="00B75F61">
        <w:rPr>
          <w:rFonts w:ascii="Times New Roman" w:hAnsi="Times New Roman" w:cs="Times New Roman"/>
          <w:sz w:val="24"/>
          <w:szCs w:val="24"/>
        </w:rPr>
        <w:t>monitored,</w:t>
      </w:r>
      <w:r w:rsidR="0029238D">
        <w:rPr>
          <w:rFonts w:ascii="Times New Roman" w:hAnsi="Times New Roman" w:cs="Times New Roman"/>
          <w:sz w:val="24"/>
          <w:szCs w:val="24"/>
        </w:rPr>
        <w:t xml:space="preserve"> it will cause less resentment</w:t>
      </w:r>
      <w:r w:rsidR="00B75F61">
        <w:rPr>
          <w:rFonts w:ascii="Times New Roman" w:hAnsi="Times New Roman" w:cs="Times New Roman"/>
          <w:sz w:val="24"/>
          <w:szCs w:val="24"/>
        </w:rPr>
        <w:t xml:space="preserve"> and they will not feel like they are a lesser </w:t>
      </w:r>
      <w:r w:rsidR="005E1A21">
        <w:rPr>
          <w:rFonts w:ascii="Times New Roman" w:hAnsi="Times New Roman" w:cs="Times New Roman"/>
          <w:sz w:val="24"/>
          <w:szCs w:val="24"/>
        </w:rPr>
        <w:t>human being looked down upon.</w:t>
      </w:r>
    </w:p>
    <w:p w14:paraId="7DADD1FB" w14:textId="49A755D2" w:rsidR="00557D20" w:rsidRDefault="00557D20" w:rsidP="002020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Wearable Devices</w:t>
      </w:r>
    </w:p>
    <w:p w14:paraId="532F5DD9" w14:textId="2460F876" w:rsidR="00997EA6" w:rsidRDefault="00A26752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6BA3">
        <w:rPr>
          <w:rFonts w:ascii="Times New Roman" w:hAnsi="Times New Roman" w:cs="Times New Roman"/>
          <w:sz w:val="24"/>
          <w:szCs w:val="24"/>
        </w:rPr>
        <w:t>So many things could be considered a wearable device</w:t>
      </w:r>
      <w:r w:rsidR="00F856EE">
        <w:rPr>
          <w:rFonts w:ascii="Times New Roman" w:hAnsi="Times New Roman" w:cs="Times New Roman"/>
          <w:sz w:val="24"/>
          <w:szCs w:val="24"/>
        </w:rPr>
        <w:t>:</w:t>
      </w:r>
      <w:r w:rsidR="00F30ACD">
        <w:rPr>
          <w:rFonts w:ascii="Times New Roman" w:hAnsi="Times New Roman" w:cs="Times New Roman"/>
          <w:sz w:val="24"/>
          <w:szCs w:val="24"/>
        </w:rPr>
        <w:t xml:space="preserve">  </w:t>
      </w:r>
      <w:r w:rsidR="008E0227">
        <w:rPr>
          <w:rFonts w:ascii="Times New Roman" w:hAnsi="Times New Roman" w:cs="Times New Roman"/>
          <w:sz w:val="24"/>
          <w:szCs w:val="24"/>
        </w:rPr>
        <w:t>Holter</w:t>
      </w:r>
      <w:r w:rsidR="00F30ACD">
        <w:rPr>
          <w:rFonts w:ascii="Times New Roman" w:hAnsi="Times New Roman" w:cs="Times New Roman"/>
          <w:sz w:val="24"/>
          <w:szCs w:val="24"/>
        </w:rPr>
        <w:t xml:space="preserve"> monitor, Lifeline necklace, pacemaker, wearable </w:t>
      </w:r>
      <w:r w:rsidR="00910CEA">
        <w:rPr>
          <w:rFonts w:ascii="Times New Roman" w:hAnsi="Times New Roman" w:cs="Times New Roman"/>
          <w:sz w:val="24"/>
          <w:szCs w:val="24"/>
        </w:rPr>
        <w:t xml:space="preserve">blood glucose monitors, OnStar </w:t>
      </w:r>
      <w:r w:rsidR="001B6984">
        <w:rPr>
          <w:rFonts w:ascii="Times New Roman" w:hAnsi="Times New Roman" w:cs="Times New Roman"/>
          <w:sz w:val="24"/>
          <w:szCs w:val="24"/>
        </w:rPr>
        <w:t>is</w:t>
      </w:r>
      <w:r w:rsidR="00C60AC3">
        <w:t xml:space="preserve"> not</w:t>
      </w:r>
      <w:r w:rsidR="001B6984">
        <w:rPr>
          <w:rFonts w:ascii="Times New Roman" w:hAnsi="Times New Roman" w:cs="Times New Roman"/>
          <w:sz w:val="24"/>
          <w:szCs w:val="24"/>
        </w:rPr>
        <w:t xml:space="preserve"> worn but serves a </w:t>
      </w:r>
      <w:r w:rsidR="001B6984" w:rsidRPr="00997EA6">
        <w:rPr>
          <w:rFonts w:ascii="Times New Roman" w:hAnsi="Times New Roman" w:cs="Times New Roman"/>
          <w:sz w:val="24"/>
          <w:szCs w:val="24"/>
        </w:rPr>
        <w:t xml:space="preserve">similar purpose. </w:t>
      </w:r>
      <w:r w:rsidR="0079170D" w:rsidRPr="00997EA6">
        <w:rPr>
          <w:rFonts w:ascii="Times New Roman" w:hAnsi="Times New Roman" w:cs="Times New Roman"/>
          <w:sz w:val="24"/>
          <w:szCs w:val="24"/>
        </w:rPr>
        <w:t xml:space="preserve">This is developing into something </w:t>
      </w:r>
      <w:r w:rsidR="003B3EBA" w:rsidRPr="00997EA6">
        <w:rPr>
          <w:rFonts w:ascii="Times New Roman" w:hAnsi="Times New Roman" w:cs="Times New Roman"/>
          <w:sz w:val="24"/>
          <w:szCs w:val="24"/>
        </w:rPr>
        <w:t xml:space="preserve">called physiolytics </w:t>
      </w:r>
      <w:r w:rsidR="00126353" w:rsidRPr="00997EA6">
        <w:rPr>
          <w:rFonts w:ascii="Times New Roman" w:hAnsi="Times New Roman" w:cs="Times New Roman"/>
          <w:sz w:val="24"/>
          <w:szCs w:val="24"/>
        </w:rPr>
        <w:t>(Mettler &amp; Wulf, 2020)</w:t>
      </w:r>
      <w:r w:rsidR="00C60AC3" w:rsidRPr="00997EA6">
        <w:rPr>
          <w:rFonts w:ascii="Times New Roman" w:hAnsi="Times New Roman" w:cs="Times New Roman"/>
          <w:sz w:val="24"/>
          <w:szCs w:val="24"/>
        </w:rPr>
        <w:t>.</w:t>
      </w:r>
      <w:r w:rsidR="00887505" w:rsidRPr="00997EA6">
        <w:rPr>
          <w:rFonts w:ascii="Times New Roman" w:hAnsi="Times New Roman" w:cs="Times New Roman"/>
          <w:sz w:val="24"/>
          <w:szCs w:val="24"/>
        </w:rPr>
        <w:t xml:space="preserve">  </w:t>
      </w:r>
      <w:r w:rsidR="00C40A2B" w:rsidRPr="00997EA6">
        <w:rPr>
          <w:rFonts w:ascii="Times New Roman" w:hAnsi="Times New Roman" w:cs="Times New Roman"/>
          <w:sz w:val="24"/>
          <w:szCs w:val="24"/>
        </w:rPr>
        <w:t xml:space="preserve">Healthcare cost has caused employers to encourage better health practices by </w:t>
      </w:r>
      <w:r w:rsidR="006D2AA7" w:rsidRPr="00997EA6">
        <w:rPr>
          <w:rFonts w:ascii="Times New Roman" w:hAnsi="Times New Roman" w:cs="Times New Roman"/>
          <w:sz w:val="24"/>
          <w:szCs w:val="24"/>
        </w:rPr>
        <w:t xml:space="preserve">promoting </w:t>
      </w:r>
      <w:r w:rsidR="005C72D4" w:rsidRPr="00997EA6">
        <w:rPr>
          <w:rFonts w:ascii="Times New Roman" w:hAnsi="Times New Roman" w:cs="Times New Roman"/>
          <w:sz w:val="24"/>
          <w:szCs w:val="24"/>
        </w:rPr>
        <w:t xml:space="preserve">devices that can </w:t>
      </w:r>
      <w:r w:rsidR="00620855" w:rsidRPr="00997EA6">
        <w:rPr>
          <w:rFonts w:ascii="Times New Roman" w:hAnsi="Times New Roman" w:cs="Times New Roman"/>
          <w:sz w:val="24"/>
          <w:szCs w:val="24"/>
        </w:rPr>
        <w:t>monitor steps taken, glucose levels, weight, heart rate and rhythm</w:t>
      </w:r>
      <w:r w:rsidR="00162451" w:rsidRPr="00997EA6">
        <w:rPr>
          <w:rFonts w:ascii="Times New Roman" w:hAnsi="Times New Roman" w:cs="Times New Roman"/>
          <w:sz w:val="24"/>
          <w:szCs w:val="24"/>
        </w:rPr>
        <w:t xml:space="preserve"> under the </w:t>
      </w:r>
      <w:r w:rsidR="00733744" w:rsidRPr="00997EA6">
        <w:rPr>
          <w:rFonts w:ascii="Times New Roman" w:hAnsi="Times New Roman" w:cs="Times New Roman"/>
          <w:sz w:val="24"/>
          <w:szCs w:val="24"/>
        </w:rPr>
        <w:t>guise of self-monitoring</w:t>
      </w:r>
      <w:r w:rsidR="007607A6">
        <w:rPr>
          <w:rFonts w:ascii="Times New Roman" w:hAnsi="Times New Roman" w:cs="Times New Roman"/>
          <w:sz w:val="24"/>
          <w:szCs w:val="24"/>
        </w:rPr>
        <w:t xml:space="preserve"> </w:t>
      </w:r>
      <w:r w:rsidR="007607A6" w:rsidRPr="00997EA6">
        <w:rPr>
          <w:rFonts w:ascii="Times New Roman" w:hAnsi="Times New Roman" w:cs="Times New Roman"/>
          <w:sz w:val="24"/>
          <w:szCs w:val="24"/>
        </w:rPr>
        <w:t>(Mettler &amp; Wulf,</w:t>
      </w:r>
      <w:r w:rsidR="007607A6">
        <w:rPr>
          <w:rFonts w:ascii="Times New Roman" w:hAnsi="Times New Roman" w:cs="Times New Roman"/>
          <w:sz w:val="24"/>
          <w:szCs w:val="24"/>
        </w:rPr>
        <w:t xml:space="preserve"> 2020)</w:t>
      </w:r>
      <w:r w:rsidR="00733744" w:rsidRPr="00997EA6">
        <w:rPr>
          <w:rFonts w:ascii="Times New Roman" w:hAnsi="Times New Roman" w:cs="Times New Roman"/>
          <w:sz w:val="24"/>
          <w:szCs w:val="24"/>
        </w:rPr>
        <w:t>.</w:t>
      </w:r>
      <w:r w:rsidR="006051E0" w:rsidRPr="00997EA6">
        <w:rPr>
          <w:rFonts w:ascii="Times New Roman" w:hAnsi="Times New Roman" w:cs="Times New Roman"/>
          <w:sz w:val="24"/>
          <w:szCs w:val="24"/>
        </w:rPr>
        <w:t xml:space="preserve">  </w:t>
      </w:r>
      <w:r w:rsidR="008475B5" w:rsidRPr="00997EA6">
        <w:rPr>
          <w:rFonts w:ascii="Times New Roman" w:hAnsi="Times New Roman" w:cs="Times New Roman"/>
          <w:sz w:val="24"/>
          <w:szCs w:val="24"/>
        </w:rPr>
        <w:t xml:space="preserve">The increase of chronic diseases and their effect on the economy </w:t>
      </w:r>
      <w:r w:rsidR="009F664D" w:rsidRPr="00997EA6">
        <w:rPr>
          <w:rFonts w:ascii="Times New Roman" w:hAnsi="Times New Roman" w:cs="Times New Roman"/>
          <w:sz w:val="24"/>
          <w:szCs w:val="24"/>
        </w:rPr>
        <w:t>are driving th</w:t>
      </w:r>
      <w:r w:rsidR="00997EA6" w:rsidRPr="00997EA6">
        <w:rPr>
          <w:rFonts w:ascii="Times New Roman" w:hAnsi="Times New Roman" w:cs="Times New Roman"/>
          <w:sz w:val="24"/>
          <w:szCs w:val="24"/>
        </w:rPr>
        <w:t>ese tools</w:t>
      </w:r>
      <w:r w:rsidR="009F664D" w:rsidRPr="00997EA6">
        <w:rPr>
          <w:rFonts w:ascii="Times New Roman" w:hAnsi="Times New Roman" w:cs="Times New Roman"/>
          <w:sz w:val="24"/>
          <w:szCs w:val="24"/>
        </w:rPr>
        <w:t xml:space="preserve"> in a more controlled </w:t>
      </w:r>
      <w:r w:rsidR="00997EA6" w:rsidRPr="00997EA6">
        <w:rPr>
          <w:rFonts w:ascii="Times New Roman" w:hAnsi="Times New Roman" w:cs="Times New Roman"/>
          <w:sz w:val="24"/>
          <w:szCs w:val="24"/>
        </w:rPr>
        <w:t>direction (McGonigle &amp; Mastrian, 2018).</w:t>
      </w:r>
    </w:p>
    <w:p w14:paraId="69120AD9" w14:textId="60639F65" w:rsidR="00C04899" w:rsidRDefault="0018429A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B24947">
        <w:rPr>
          <w:rFonts w:ascii="Times New Roman" w:hAnsi="Times New Roman" w:cs="Times New Roman"/>
          <w:sz w:val="24"/>
          <w:szCs w:val="24"/>
        </w:rPr>
        <w:t>benefit</w:t>
      </w:r>
      <w:r>
        <w:rPr>
          <w:rFonts w:ascii="Times New Roman" w:hAnsi="Times New Roman" w:cs="Times New Roman"/>
          <w:sz w:val="24"/>
          <w:szCs w:val="24"/>
        </w:rPr>
        <w:t xml:space="preserve"> can easily </w:t>
      </w:r>
      <w:r w:rsidR="00C91330">
        <w:rPr>
          <w:rFonts w:ascii="Times New Roman" w:hAnsi="Times New Roman" w:cs="Times New Roman"/>
          <w:sz w:val="24"/>
          <w:szCs w:val="24"/>
        </w:rPr>
        <w:t>be</w:t>
      </w:r>
      <w:r w:rsidR="00B24947">
        <w:rPr>
          <w:rFonts w:ascii="Times New Roman" w:hAnsi="Times New Roman" w:cs="Times New Roman"/>
          <w:sz w:val="24"/>
          <w:szCs w:val="24"/>
        </w:rPr>
        <w:t xml:space="preserve"> that</w:t>
      </w:r>
      <w:r>
        <w:rPr>
          <w:rFonts w:ascii="Times New Roman" w:hAnsi="Times New Roman" w:cs="Times New Roman"/>
          <w:sz w:val="24"/>
          <w:szCs w:val="24"/>
        </w:rPr>
        <w:t xml:space="preserve"> people </w:t>
      </w:r>
      <w:r w:rsidR="00295066">
        <w:rPr>
          <w:rFonts w:ascii="Times New Roman" w:hAnsi="Times New Roman" w:cs="Times New Roman"/>
          <w:sz w:val="24"/>
          <w:szCs w:val="24"/>
        </w:rPr>
        <w:t>find more motivation as their smartwatches tell them they need to stand up, walk, breath, get more steps</w:t>
      </w:r>
      <w:r w:rsidR="004E62B8">
        <w:rPr>
          <w:rFonts w:ascii="Times New Roman" w:hAnsi="Times New Roman" w:cs="Times New Roman"/>
          <w:sz w:val="24"/>
          <w:szCs w:val="24"/>
        </w:rPr>
        <w:t>, go to bed earlier</w:t>
      </w:r>
      <w:r w:rsidR="00C91330">
        <w:rPr>
          <w:rFonts w:ascii="Times New Roman" w:hAnsi="Times New Roman" w:cs="Times New Roman"/>
          <w:sz w:val="24"/>
          <w:szCs w:val="24"/>
        </w:rPr>
        <w:t>.  It is an encourager for those that get caught up in work or gaming</w:t>
      </w:r>
      <w:r w:rsidR="00D656EF">
        <w:rPr>
          <w:rFonts w:ascii="Times New Roman" w:hAnsi="Times New Roman" w:cs="Times New Roman"/>
          <w:sz w:val="24"/>
          <w:szCs w:val="24"/>
        </w:rPr>
        <w:t xml:space="preserve"> or life.  </w:t>
      </w:r>
      <w:r w:rsidR="00E646AA">
        <w:rPr>
          <w:rFonts w:ascii="Times New Roman" w:hAnsi="Times New Roman" w:cs="Times New Roman"/>
          <w:sz w:val="24"/>
          <w:szCs w:val="24"/>
        </w:rPr>
        <w:t xml:space="preserve">The </w:t>
      </w:r>
      <w:r w:rsidR="00B24947">
        <w:rPr>
          <w:rFonts w:ascii="Times New Roman" w:hAnsi="Times New Roman" w:cs="Times New Roman"/>
          <w:sz w:val="24"/>
          <w:szCs w:val="24"/>
        </w:rPr>
        <w:t>concerns are</w:t>
      </w:r>
      <w:r w:rsidR="00E646AA">
        <w:rPr>
          <w:rFonts w:ascii="Times New Roman" w:hAnsi="Times New Roman" w:cs="Times New Roman"/>
          <w:sz w:val="24"/>
          <w:szCs w:val="24"/>
        </w:rPr>
        <w:t xml:space="preserve"> that little by little </w:t>
      </w:r>
      <w:r w:rsidR="00B56E49">
        <w:rPr>
          <w:rFonts w:ascii="Times New Roman" w:hAnsi="Times New Roman" w:cs="Times New Roman"/>
          <w:sz w:val="24"/>
          <w:szCs w:val="24"/>
        </w:rPr>
        <w:t xml:space="preserve">humans are allowing more and more of their individual rights and privacies to be given up under the muse that it will save </w:t>
      </w:r>
      <w:r w:rsidR="000E1B82">
        <w:rPr>
          <w:rFonts w:ascii="Times New Roman" w:hAnsi="Times New Roman" w:cs="Times New Roman"/>
          <w:sz w:val="24"/>
          <w:szCs w:val="24"/>
        </w:rPr>
        <w:t>them money</w:t>
      </w:r>
      <w:r w:rsidR="008632F9">
        <w:rPr>
          <w:rFonts w:ascii="Times New Roman" w:hAnsi="Times New Roman" w:cs="Times New Roman"/>
          <w:sz w:val="24"/>
          <w:szCs w:val="24"/>
        </w:rPr>
        <w:t xml:space="preserve"> and better the health of everyone</w:t>
      </w:r>
      <w:r w:rsidR="0037401E">
        <w:rPr>
          <w:rFonts w:ascii="Times New Roman" w:hAnsi="Times New Roman" w:cs="Times New Roman"/>
          <w:sz w:val="24"/>
          <w:szCs w:val="24"/>
        </w:rPr>
        <w:t>.</w:t>
      </w:r>
      <w:r w:rsidR="00887A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CA7F6B" w14:textId="68E6DF86" w:rsidR="00F55176" w:rsidRDefault="00F55176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3E21">
        <w:rPr>
          <w:rFonts w:ascii="Times New Roman" w:hAnsi="Times New Roman" w:cs="Times New Roman"/>
          <w:sz w:val="24"/>
          <w:szCs w:val="24"/>
        </w:rPr>
        <w:t xml:space="preserve">Providing ever person that would like a device that encourages them to take better care of themselves is the only fair option if </w:t>
      </w:r>
      <w:r w:rsidR="004847FA">
        <w:rPr>
          <w:rFonts w:ascii="Times New Roman" w:hAnsi="Times New Roman" w:cs="Times New Roman"/>
          <w:sz w:val="24"/>
          <w:szCs w:val="24"/>
        </w:rPr>
        <w:t xml:space="preserve">we truly want our society to get healthier.  Encourage parents to take more control of the devices their children have and </w:t>
      </w:r>
      <w:r w:rsidR="00111CB2">
        <w:rPr>
          <w:rFonts w:ascii="Times New Roman" w:hAnsi="Times New Roman" w:cs="Times New Roman"/>
          <w:sz w:val="24"/>
          <w:szCs w:val="24"/>
        </w:rPr>
        <w:t xml:space="preserve">teach them how to use parental controls for safety.  </w:t>
      </w:r>
      <w:r w:rsidR="005D145A">
        <w:rPr>
          <w:rFonts w:ascii="Times New Roman" w:hAnsi="Times New Roman" w:cs="Times New Roman"/>
          <w:sz w:val="24"/>
          <w:szCs w:val="24"/>
        </w:rPr>
        <w:t xml:space="preserve">Find a way to get new technology into a parent’s hands first with </w:t>
      </w:r>
      <w:r w:rsidR="00A46869">
        <w:rPr>
          <w:rFonts w:ascii="Times New Roman" w:hAnsi="Times New Roman" w:cs="Times New Roman"/>
          <w:sz w:val="24"/>
          <w:szCs w:val="24"/>
        </w:rPr>
        <w:t xml:space="preserve">the </w:t>
      </w:r>
      <w:r w:rsidR="005D145A">
        <w:rPr>
          <w:rFonts w:ascii="Times New Roman" w:hAnsi="Times New Roman" w:cs="Times New Roman"/>
          <w:sz w:val="24"/>
          <w:szCs w:val="24"/>
        </w:rPr>
        <w:t>confidence</w:t>
      </w:r>
      <w:r w:rsidR="00A46869">
        <w:rPr>
          <w:rFonts w:ascii="Times New Roman" w:hAnsi="Times New Roman" w:cs="Times New Roman"/>
          <w:sz w:val="24"/>
          <w:szCs w:val="24"/>
        </w:rPr>
        <w:t xml:space="preserve"> to apply the necessary controls would be our best answer to helping the children develop </w:t>
      </w:r>
      <w:r w:rsidR="00CC2775">
        <w:rPr>
          <w:rFonts w:ascii="Times New Roman" w:hAnsi="Times New Roman" w:cs="Times New Roman"/>
          <w:sz w:val="24"/>
          <w:szCs w:val="24"/>
        </w:rPr>
        <w:t>healthy skills before adulthood.</w:t>
      </w:r>
    </w:p>
    <w:p w14:paraId="3394268B" w14:textId="4B602976" w:rsidR="00557D20" w:rsidRDefault="00C04899" w:rsidP="002020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1802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5D2EBCCC" w14:textId="1BFDF659" w:rsidR="00C14D1A" w:rsidRDefault="007704AF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28C2">
        <w:rPr>
          <w:rFonts w:ascii="Times New Roman" w:hAnsi="Times New Roman" w:cs="Times New Roman"/>
          <w:sz w:val="24"/>
          <w:szCs w:val="24"/>
        </w:rPr>
        <w:t xml:space="preserve">The conclusion is </w:t>
      </w:r>
      <w:r w:rsidR="001063D6">
        <w:rPr>
          <w:rFonts w:ascii="Times New Roman" w:hAnsi="Times New Roman" w:cs="Times New Roman"/>
          <w:sz w:val="24"/>
          <w:szCs w:val="24"/>
        </w:rPr>
        <w:t>p</w:t>
      </w:r>
      <w:r w:rsidR="00172EC9">
        <w:rPr>
          <w:rFonts w:ascii="Times New Roman" w:hAnsi="Times New Roman" w:cs="Times New Roman"/>
          <w:sz w:val="24"/>
          <w:szCs w:val="24"/>
        </w:rPr>
        <w:t xml:space="preserve">rogress will come with or without permission and it can be great </w:t>
      </w:r>
      <w:r w:rsidR="00794619">
        <w:rPr>
          <w:rFonts w:ascii="Times New Roman" w:hAnsi="Times New Roman" w:cs="Times New Roman"/>
          <w:sz w:val="24"/>
          <w:szCs w:val="24"/>
        </w:rPr>
        <w:t>but</w:t>
      </w:r>
      <w:r w:rsidR="00172EC9">
        <w:rPr>
          <w:rFonts w:ascii="Times New Roman" w:hAnsi="Times New Roman" w:cs="Times New Roman"/>
          <w:sz w:val="24"/>
          <w:szCs w:val="24"/>
        </w:rPr>
        <w:t xml:space="preserve"> very</w:t>
      </w:r>
      <w:r w:rsidR="00F92C47">
        <w:rPr>
          <w:rFonts w:ascii="Times New Roman" w:hAnsi="Times New Roman" w:cs="Times New Roman"/>
          <w:sz w:val="24"/>
          <w:szCs w:val="24"/>
        </w:rPr>
        <w:t xml:space="preserve"> exasperating</w:t>
      </w:r>
      <w:r w:rsidR="001063D6">
        <w:rPr>
          <w:rFonts w:ascii="Times New Roman" w:hAnsi="Times New Roman" w:cs="Times New Roman"/>
          <w:sz w:val="24"/>
          <w:szCs w:val="24"/>
        </w:rPr>
        <w:t>.  As a species we have been conditioned to do as we are told for the sake of</w:t>
      </w:r>
      <w:r w:rsidR="008D126D">
        <w:rPr>
          <w:rFonts w:ascii="Times New Roman" w:hAnsi="Times New Roman" w:cs="Times New Roman"/>
          <w:sz w:val="24"/>
          <w:szCs w:val="24"/>
        </w:rPr>
        <w:t xml:space="preserve"> progress or science.  There are few </w:t>
      </w:r>
      <w:r w:rsidR="00895452">
        <w:rPr>
          <w:rFonts w:ascii="Times New Roman" w:hAnsi="Times New Roman" w:cs="Times New Roman"/>
          <w:sz w:val="24"/>
          <w:szCs w:val="24"/>
        </w:rPr>
        <w:t>people willing to</w:t>
      </w:r>
      <w:r w:rsidR="008D126D">
        <w:rPr>
          <w:rFonts w:ascii="Times New Roman" w:hAnsi="Times New Roman" w:cs="Times New Roman"/>
          <w:sz w:val="24"/>
          <w:szCs w:val="24"/>
        </w:rPr>
        <w:t xml:space="preserve"> question or combat the norm that is being suggested</w:t>
      </w:r>
      <w:r w:rsidR="003A0D5B">
        <w:rPr>
          <w:rFonts w:ascii="Times New Roman" w:hAnsi="Times New Roman" w:cs="Times New Roman"/>
          <w:sz w:val="24"/>
          <w:szCs w:val="24"/>
        </w:rPr>
        <w:t xml:space="preserve">.  </w:t>
      </w:r>
      <w:r w:rsidR="00D01C1E">
        <w:rPr>
          <w:rFonts w:ascii="Times New Roman" w:hAnsi="Times New Roman" w:cs="Times New Roman"/>
          <w:sz w:val="24"/>
          <w:szCs w:val="24"/>
        </w:rPr>
        <w:t xml:space="preserve">Everyone would rather believe that </w:t>
      </w:r>
      <w:r w:rsidR="00C447CC">
        <w:rPr>
          <w:rFonts w:ascii="Times New Roman" w:hAnsi="Times New Roman" w:cs="Times New Roman"/>
          <w:sz w:val="24"/>
          <w:szCs w:val="24"/>
        </w:rPr>
        <w:t>advancement</w:t>
      </w:r>
      <w:r w:rsidR="00D01C1E">
        <w:rPr>
          <w:rFonts w:ascii="Times New Roman" w:hAnsi="Times New Roman" w:cs="Times New Roman"/>
          <w:sz w:val="24"/>
          <w:szCs w:val="24"/>
        </w:rPr>
        <w:t xml:space="preserve"> is good and will only serve a greater purpose</w:t>
      </w:r>
      <w:r w:rsidR="00DD6941">
        <w:rPr>
          <w:rFonts w:ascii="Times New Roman" w:hAnsi="Times New Roman" w:cs="Times New Roman"/>
          <w:sz w:val="24"/>
          <w:szCs w:val="24"/>
        </w:rPr>
        <w:t>.</w:t>
      </w:r>
      <w:r w:rsidR="00C30F38">
        <w:rPr>
          <w:rFonts w:ascii="Times New Roman" w:hAnsi="Times New Roman" w:cs="Times New Roman"/>
          <w:sz w:val="24"/>
          <w:szCs w:val="24"/>
        </w:rPr>
        <w:t xml:space="preserve">  Smart televisions, smart watches, </w:t>
      </w:r>
      <w:r w:rsidR="00C03ACB">
        <w:rPr>
          <w:rFonts w:ascii="Times New Roman" w:hAnsi="Times New Roman" w:cs="Times New Roman"/>
          <w:sz w:val="24"/>
          <w:szCs w:val="24"/>
        </w:rPr>
        <w:t xml:space="preserve">smart phones, Alexa, and technologies that </w:t>
      </w:r>
      <w:r w:rsidR="00211B05">
        <w:rPr>
          <w:rFonts w:ascii="Times New Roman" w:hAnsi="Times New Roman" w:cs="Times New Roman"/>
          <w:sz w:val="24"/>
          <w:szCs w:val="24"/>
        </w:rPr>
        <w:t>were</w:t>
      </w:r>
      <w:r w:rsidR="00D007E4">
        <w:rPr>
          <w:rFonts w:ascii="Times New Roman" w:hAnsi="Times New Roman" w:cs="Times New Roman"/>
          <w:sz w:val="24"/>
          <w:szCs w:val="24"/>
        </w:rPr>
        <w:t xml:space="preserve"> not known to exist </w:t>
      </w:r>
      <w:r w:rsidR="00211B05">
        <w:rPr>
          <w:rFonts w:ascii="Times New Roman" w:hAnsi="Times New Roman" w:cs="Times New Roman"/>
          <w:sz w:val="24"/>
          <w:szCs w:val="24"/>
        </w:rPr>
        <w:t xml:space="preserve">till recent </w:t>
      </w:r>
      <w:r w:rsidR="0077316A">
        <w:rPr>
          <w:rFonts w:ascii="Times New Roman" w:hAnsi="Times New Roman" w:cs="Times New Roman"/>
          <w:sz w:val="24"/>
          <w:szCs w:val="24"/>
        </w:rPr>
        <w:t xml:space="preserve">decades </w:t>
      </w:r>
      <w:r w:rsidR="00D007E4">
        <w:rPr>
          <w:rFonts w:ascii="Times New Roman" w:hAnsi="Times New Roman" w:cs="Times New Roman"/>
          <w:sz w:val="24"/>
          <w:szCs w:val="24"/>
        </w:rPr>
        <w:t xml:space="preserve">have changed our world.  </w:t>
      </w:r>
    </w:p>
    <w:p w14:paraId="2B495E0B" w14:textId="302BFF6D" w:rsidR="007704AF" w:rsidRPr="007704AF" w:rsidRDefault="001914D2" w:rsidP="002020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4C7C">
        <w:rPr>
          <w:rFonts w:ascii="Times New Roman" w:hAnsi="Times New Roman" w:cs="Times New Roman"/>
          <w:sz w:val="24"/>
          <w:szCs w:val="24"/>
        </w:rPr>
        <w:t>People that</w:t>
      </w:r>
      <w:r w:rsidR="00985CB5">
        <w:rPr>
          <w:rFonts w:ascii="Times New Roman" w:hAnsi="Times New Roman" w:cs="Times New Roman"/>
          <w:sz w:val="24"/>
          <w:szCs w:val="24"/>
        </w:rPr>
        <w:t xml:space="preserve"> have worked with developing technology </w:t>
      </w:r>
      <w:r w:rsidR="00232C58">
        <w:rPr>
          <w:rFonts w:ascii="Times New Roman" w:hAnsi="Times New Roman" w:cs="Times New Roman"/>
          <w:sz w:val="24"/>
          <w:szCs w:val="24"/>
        </w:rPr>
        <w:t>have share</w:t>
      </w:r>
      <w:r w:rsidR="009B4C98">
        <w:rPr>
          <w:rFonts w:ascii="Times New Roman" w:hAnsi="Times New Roman" w:cs="Times New Roman"/>
          <w:sz w:val="24"/>
          <w:szCs w:val="24"/>
        </w:rPr>
        <w:t>d</w:t>
      </w:r>
      <w:r w:rsidR="00232C58">
        <w:rPr>
          <w:rFonts w:ascii="Times New Roman" w:hAnsi="Times New Roman" w:cs="Times New Roman"/>
          <w:sz w:val="24"/>
          <w:szCs w:val="24"/>
        </w:rPr>
        <w:t xml:space="preserve"> concerns </w:t>
      </w:r>
      <w:r w:rsidR="005A404E">
        <w:rPr>
          <w:rFonts w:ascii="Times New Roman" w:hAnsi="Times New Roman" w:cs="Times New Roman"/>
          <w:sz w:val="24"/>
          <w:szCs w:val="24"/>
        </w:rPr>
        <w:t xml:space="preserve">over the years </w:t>
      </w:r>
      <w:r w:rsidR="00C84C7C">
        <w:rPr>
          <w:rFonts w:ascii="Times New Roman" w:hAnsi="Times New Roman" w:cs="Times New Roman"/>
          <w:sz w:val="24"/>
          <w:szCs w:val="24"/>
        </w:rPr>
        <w:t xml:space="preserve">on podcasts and television interviews </w:t>
      </w:r>
      <w:r w:rsidR="00232C58">
        <w:rPr>
          <w:rFonts w:ascii="Times New Roman" w:hAnsi="Times New Roman" w:cs="Times New Roman"/>
          <w:sz w:val="24"/>
          <w:szCs w:val="24"/>
        </w:rPr>
        <w:t>about evolving technology</w:t>
      </w:r>
      <w:r w:rsidR="00ED26A0">
        <w:rPr>
          <w:rFonts w:ascii="Times New Roman" w:hAnsi="Times New Roman" w:cs="Times New Roman"/>
          <w:sz w:val="24"/>
          <w:szCs w:val="24"/>
        </w:rPr>
        <w:t xml:space="preserve"> </w:t>
      </w:r>
      <w:r w:rsidR="00985CB5">
        <w:rPr>
          <w:rFonts w:ascii="Times New Roman" w:hAnsi="Times New Roman" w:cs="Times New Roman"/>
          <w:sz w:val="24"/>
          <w:szCs w:val="24"/>
        </w:rPr>
        <w:t xml:space="preserve">and it </w:t>
      </w:r>
      <w:r w:rsidR="00AA17F7">
        <w:rPr>
          <w:rFonts w:ascii="Times New Roman" w:hAnsi="Times New Roman" w:cs="Times New Roman"/>
          <w:sz w:val="24"/>
          <w:szCs w:val="24"/>
        </w:rPr>
        <w:t>may encourage</w:t>
      </w:r>
      <w:r w:rsidR="00ED26A0">
        <w:rPr>
          <w:rFonts w:ascii="Times New Roman" w:hAnsi="Times New Roman" w:cs="Times New Roman"/>
          <w:sz w:val="24"/>
          <w:szCs w:val="24"/>
        </w:rPr>
        <w:t xml:space="preserve"> the people that are so easily influenced by </w:t>
      </w:r>
      <w:r w:rsidR="00260228">
        <w:rPr>
          <w:rFonts w:ascii="Times New Roman" w:hAnsi="Times New Roman" w:cs="Times New Roman"/>
          <w:sz w:val="24"/>
          <w:szCs w:val="24"/>
        </w:rPr>
        <w:t>progress</w:t>
      </w:r>
      <w:r w:rsidR="00ED26A0">
        <w:rPr>
          <w:rFonts w:ascii="Times New Roman" w:hAnsi="Times New Roman" w:cs="Times New Roman"/>
          <w:sz w:val="24"/>
          <w:szCs w:val="24"/>
        </w:rPr>
        <w:t xml:space="preserve"> to give</w:t>
      </w:r>
      <w:r w:rsidR="00AA17F7">
        <w:rPr>
          <w:rFonts w:ascii="Times New Roman" w:hAnsi="Times New Roman" w:cs="Times New Roman"/>
          <w:sz w:val="24"/>
          <w:szCs w:val="24"/>
        </w:rPr>
        <w:t xml:space="preserve"> a little push back when given choices.  </w:t>
      </w:r>
      <w:r w:rsidR="00A54298">
        <w:rPr>
          <w:rFonts w:ascii="Times New Roman" w:hAnsi="Times New Roman" w:cs="Times New Roman"/>
          <w:sz w:val="24"/>
          <w:szCs w:val="24"/>
        </w:rPr>
        <w:t xml:space="preserve"> </w:t>
      </w:r>
      <w:r w:rsidR="00C32BBC">
        <w:rPr>
          <w:rFonts w:ascii="Times New Roman" w:hAnsi="Times New Roman" w:cs="Times New Roman"/>
          <w:sz w:val="24"/>
          <w:szCs w:val="24"/>
        </w:rPr>
        <w:t>E</w:t>
      </w:r>
      <w:r w:rsidR="00A54298">
        <w:rPr>
          <w:rFonts w:ascii="Times New Roman" w:hAnsi="Times New Roman" w:cs="Times New Roman"/>
          <w:sz w:val="24"/>
          <w:szCs w:val="24"/>
        </w:rPr>
        <w:t xml:space="preserve">veryone </w:t>
      </w:r>
      <w:r w:rsidR="00C32BBC">
        <w:rPr>
          <w:rFonts w:ascii="Times New Roman" w:hAnsi="Times New Roman" w:cs="Times New Roman"/>
          <w:sz w:val="24"/>
          <w:szCs w:val="24"/>
        </w:rPr>
        <w:t>sh</w:t>
      </w:r>
      <w:r w:rsidR="00A54298">
        <w:rPr>
          <w:rFonts w:ascii="Times New Roman" w:hAnsi="Times New Roman" w:cs="Times New Roman"/>
          <w:sz w:val="24"/>
          <w:szCs w:val="24"/>
        </w:rPr>
        <w:t>ould r</w:t>
      </w:r>
      <w:r>
        <w:rPr>
          <w:rFonts w:ascii="Times New Roman" w:hAnsi="Times New Roman" w:cs="Times New Roman"/>
          <w:sz w:val="24"/>
          <w:szCs w:val="24"/>
        </w:rPr>
        <w:t xml:space="preserve">ead </w:t>
      </w:r>
      <w:r w:rsidRPr="00E23D4E">
        <w:rPr>
          <w:rFonts w:ascii="Times New Roman" w:hAnsi="Times New Roman" w:cs="Times New Roman"/>
          <w:i/>
          <w:iCs/>
          <w:sz w:val="24"/>
          <w:szCs w:val="24"/>
        </w:rPr>
        <w:t>Fa</w:t>
      </w:r>
      <w:r w:rsidR="009B4F7E" w:rsidRPr="00E23D4E">
        <w:rPr>
          <w:rFonts w:ascii="Times New Roman" w:hAnsi="Times New Roman" w:cs="Times New Roman"/>
          <w:i/>
          <w:iCs/>
          <w:sz w:val="24"/>
          <w:szCs w:val="24"/>
        </w:rPr>
        <w:t>hrenheit 451</w:t>
      </w:r>
      <w:r w:rsidR="009B4F7E">
        <w:rPr>
          <w:rFonts w:ascii="Times New Roman" w:hAnsi="Times New Roman" w:cs="Times New Roman"/>
          <w:sz w:val="24"/>
          <w:szCs w:val="24"/>
        </w:rPr>
        <w:t xml:space="preserve"> and </w:t>
      </w:r>
      <w:r w:rsidR="00B24C80">
        <w:rPr>
          <w:rFonts w:ascii="Times New Roman" w:hAnsi="Times New Roman" w:cs="Times New Roman"/>
          <w:sz w:val="24"/>
          <w:szCs w:val="24"/>
        </w:rPr>
        <w:t>realize Ray Bradbury</w:t>
      </w:r>
      <w:r w:rsidR="00930587">
        <w:rPr>
          <w:rFonts w:ascii="Times New Roman" w:hAnsi="Times New Roman" w:cs="Times New Roman"/>
          <w:sz w:val="24"/>
          <w:szCs w:val="24"/>
        </w:rPr>
        <w:t>’s future</w:t>
      </w:r>
      <w:r w:rsidR="009B4F7E">
        <w:rPr>
          <w:rFonts w:ascii="Times New Roman" w:hAnsi="Times New Roman" w:cs="Times New Roman"/>
          <w:sz w:val="24"/>
          <w:szCs w:val="24"/>
        </w:rPr>
        <w:t xml:space="preserve"> is playing out around each of us every day.</w:t>
      </w:r>
      <w:r w:rsidR="00732052">
        <w:rPr>
          <w:rFonts w:ascii="Times New Roman" w:hAnsi="Times New Roman" w:cs="Times New Roman"/>
          <w:sz w:val="24"/>
          <w:szCs w:val="24"/>
        </w:rPr>
        <w:t xml:space="preserve">  For me, it is frightening.  For </w:t>
      </w:r>
      <w:r w:rsidR="00222BE3">
        <w:rPr>
          <w:rFonts w:ascii="Times New Roman" w:hAnsi="Times New Roman" w:cs="Times New Roman"/>
          <w:sz w:val="24"/>
          <w:szCs w:val="24"/>
        </w:rPr>
        <w:t xml:space="preserve">young </w:t>
      </w:r>
      <w:r w:rsidR="00732052">
        <w:rPr>
          <w:rFonts w:ascii="Times New Roman" w:hAnsi="Times New Roman" w:cs="Times New Roman"/>
          <w:sz w:val="24"/>
          <w:szCs w:val="24"/>
        </w:rPr>
        <w:t>tech savvy people, it is just part of the process</w:t>
      </w:r>
      <w:r w:rsidR="00222BE3">
        <w:rPr>
          <w:rFonts w:ascii="Times New Roman" w:hAnsi="Times New Roman" w:cs="Times New Roman"/>
          <w:sz w:val="24"/>
          <w:szCs w:val="24"/>
        </w:rPr>
        <w:t>.</w:t>
      </w:r>
      <w:r w:rsidR="00F20347">
        <w:rPr>
          <w:rFonts w:ascii="Times New Roman" w:hAnsi="Times New Roman" w:cs="Times New Roman"/>
          <w:sz w:val="24"/>
          <w:szCs w:val="24"/>
        </w:rPr>
        <w:t xml:space="preserve">  There will always be a price to pay for any move forward.</w:t>
      </w:r>
      <w:r w:rsidR="00E74B5C">
        <w:rPr>
          <w:rFonts w:ascii="Times New Roman" w:hAnsi="Times New Roman" w:cs="Times New Roman"/>
          <w:sz w:val="24"/>
          <w:szCs w:val="24"/>
        </w:rPr>
        <w:t xml:space="preserve">  </w:t>
      </w:r>
      <w:r w:rsidR="00CC7605">
        <w:rPr>
          <w:rFonts w:ascii="Times New Roman" w:hAnsi="Times New Roman" w:cs="Times New Roman"/>
          <w:sz w:val="24"/>
          <w:szCs w:val="24"/>
        </w:rPr>
        <w:t>Ladies and gentlemen, there</w:t>
      </w:r>
      <w:r w:rsidR="00E74B5C">
        <w:rPr>
          <w:rFonts w:ascii="Times New Roman" w:hAnsi="Times New Roman" w:cs="Times New Roman"/>
          <w:sz w:val="24"/>
          <w:szCs w:val="24"/>
        </w:rPr>
        <w:t xml:space="preserve"> are no free lunches</w:t>
      </w:r>
      <w:r w:rsidR="00545318">
        <w:rPr>
          <w:rFonts w:ascii="Times New Roman" w:hAnsi="Times New Roman" w:cs="Times New Roman"/>
          <w:sz w:val="24"/>
          <w:szCs w:val="24"/>
        </w:rPr>
        <w:t>!</w:t>
      </w:r>
    </w:p>
    <w:p w14:paraId="28EE782E" w14:textId="5F853F05" w:rsidR="00581802" w:rsidRPr="00581802" w:rsidRDefault="00581802" w:rsidP="005818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67F762B" w14:textId="32E5177A" w:rsidR="00CE39BF" w:rsidRPr="00581802" w:rsidRDefault="00CE39BF" w:rsidP="00EC5F9C">
      <w:pPr>
        <w:jc w:val="center"/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</w:pPr>
    </w:p>
    <w:p w14:paraId="19C28494" w14:textId="77777777" w:rsidR="00CE39BF" w:rsidRDefault="00CE39BF"/>
    <w:p w14:paraId="79839F7D" w14:textId="0C52F5F9" w:rsidR="003A7E13" w:rsidRDefault="003A7E13"/>
    <w:p w14:paraId="65B2FFD6" w14:textId="77777777" w:rsidR="0020208E" w:rsidRDefault="0020208E"/>
    <w:p w14:paraId="68A4BEF5" w14:textId="77777777" w:rsidR="0020208E" w:rsidRDefault="0020208E" w:rsidP="00BB3E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E49BA" w14:textId="77777777" w:rsidR="0020208E" w:rsidRDefault="0020208E" w:rsidP="00BB3E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F8A915" w14:textId="77777777" w:rsidR="0020208E" w:rsidRDefault="0020208E" w:rsidP="00BB3E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47C7C" w14:textId="77777777" w:rsidR="0020208E" w:rsidRDefault="0020208E" w:rsidP="00BB3E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46F1F" w14:textId="3B98550C" w:rsidR="00EC5F9C" w:rsidRDefault="00BB3E17" w:rsidP="00BB3E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95C18A9" w14:textId="483C0C86" w:rsidR="00BB3E17" w:rsidRPr="00B57B90" w:rsidRDefault="00BB3E17" w:rsidP="004321BF">
      <w:pPr>
        <w:pStyle w:val="NormalWeb"/>
        <w:spacing w:line="480" w:lineRule="auto"/>
        <w:ind w:left="720" w:hanging="720"/>
      </w:pPr>
      <w:r w:rsidRPr="00B57B90">
        <w:t xml:space="preserve">Holmgren, A. J., Botelho, A., &amp; Brandt, A. M. (2020). A History of Prescription Drug Monitoring Programs in the United States: Political Appeal and Public Health Efficacy. </w:t>
      </w:r>
      <w:r w:rsidRPr="00B57B90">
        <w:rPr>
          <w:i/>
          <w:iCs/>
        </w:rPr>
        <w:t>American Journal of Public Health</w:t>
      </w:r>
      <w:r w:rsidRPr="00B57B90">
        <w:t xml:space="preserve">, </w:t>
      </w:r>
      <w:r w:rsidRPr="00B57B90">
        <w:rPr>
          <w:i/>
          <w:iCs/>
        </w:rPr>
        <w:t>110</w:t>
      </w:r>
      <w:r w:rsidRPr="00B57B90">
        <w:t xml:space="preserve">(8), 1191–1197. https://doi.org/10.2105/ajph.2020.305696 </w:t>
      </w:r>
      <w:bookmarkStart w:id="1" w:name="_Hlk65837131"/>
    </w:p>
    <w:bookmarkEnd w:id="1"/>
    <w:p w14:paraId="0BFD2E9D" w14:textId="43D06991" w:rsidR="00BB3E17" w:rsidRPr="00B57B90" w:rsidRDefault="00BB3E17" w:rsidP="00B57B90">
      <w:pPr>
        <w:pStyle w:val="NormalWeb"/>
        <w:spacing w:line="480" w:lineRule="auto"/>
        <w:ind w:left="720" w:hanging="720"/>
      </w:pPr>
      <w:r w:rsidRPr="00B57B90">
        <w:t xml:space="preserve">McElroy, J. A., Day, T. M., &amp; Becevic, M. (2020). The Influence of Telehealth for Better Health Across Communities. </w:t>
      </w:r>
      <w:r w:rsidRPr="00B57B90">
        <w:rPr>
          <w:i/>
          <w:iCs/>
        </w:rPr>
        <w:t>Preventing Chronic Disease</w:t>
      </w:r>
      <w:r w:rsidRPr="00B57B90">
        <w:t xml:space="preserve">, </w:t>
      </w:r>
      <w:r w:rsidRPr="00B57B90">
        <w:rPr>
          <w:i/>
          <w:iCs/>
        </w:rPr>
        <w:t>17</w:t>
      </w:r>
      <w:r w:rsidRPr="00B57B90">
        <w:t xml:space="preserve">. </w:t>
      </w:r>
      <w:hyperlink r:id="rId7" w:history="1">
        <w:r w:rsidR="00EC5F9C" w:rsidRPr="00B57B90">
          <w:rPr>
            <w:rStyle w:val="Hyperlink"/>
          </w:rPr>
          <w:t>https://doi.org/10.5888/pcd17.200254</w:t>
        </w:r>
      </w:hyperlink>
      <w:r w:rsidRPr="00B57B90">
        <w:t xml:space="preserve"> </w:t>
      </w:r>
    </w:p>
    <w:p w14:paraId="438C3388" w14:textId="489E188F" w:rsidR="00EC5F9C" w:rsidRPr="00B57B90" w:rsidRDefault="00EC5F9C" w:rsidP="004321BF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57B9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McGonigle, D., &amp; Mastrian, K. G. (2018). </w:t>
      </w:r>
      <w:r w:rsidRPr="00B57B90">
        <w:rPr>
          <w:rStyle w:val="Emphasis"/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Nursing informatics and the foundation of knowledge</w:t>
      </w:r>
      <w:r w:rsidRPr="00B57B9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 (4</w:t>
      </w:r>
      <w:r w:rsidRPr="00B57B9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  <w:vertAlign w:val="superscript"/>
        </w:rPr>
        <w:t>th</w:t>
      </w:r>
      <w:r w:rsidRPr="00B57B90">
        <w:rPr>
          <w:rFonts w:ascii="Times New Roman" w:hAnsi="Times New Roman" w:cs="Times New Roman"/>
          <w:color w:val="2D3B45"/>
          <w:sz w:val="24"/>
          <w:szCs w:val="24"/>
          <w:shd w:val="clear" w:color="auto" w:fill="FFFFFF"/>
        </w:rPr>
        <w:t> ed.) Burlington, MA: Jones and Bartlett Learning Pub.</w:t>
      </w:r>
    </w:p>
    <w:p w14:paraId="36A47D55" w14:textId="77777777" w:rsidR="00EC5F9C" w:rsidRPr="00B57B90" w:rsidRDefault="00EC5F9C" w:rsidP="00B57B90">
      <w:pPr>
        <w:pStyle w:val="NormalWeb"/>
        <w:spacing w:line="480" w:lineRule="auto"/>
        <w:ind w:left="720" w:hanging="720"/>
      </w:pPr>
      <w:r w:rsidRPr="00B57B90">
        <w:t xml:space="preserve">Mettler, T., &amp; Wulf, J. (2020). Health promotion with physiolytics: What is driving people to subscribe in a data-driven health plan. </w:t>
      </w:r>
      <w:r w:rsidRPr="00B57B90">
        <w:rPr>
          <w:i/>
          <w:iCs/>
        </w:rPr>
        <w:t>PLOS ONE</w:t>
      </w:r>
      <w:r w:rsidRPr="00B57B90">
        <w:t xml:space="preserve">, </w:t>
      </w:r>
      <w:r w:rsidRPr="00B57B90">
        <w:rPr>
          <w:i/>
          <w:iCs/>
        </w:rPr>
        <w:t>15</w:t>
      </w:r>
      <w:r w:rsidRPr="00B57B90">
        <w:t xml:space="preserve">(4). https://doi.org/10.1371/journal.pone.0231705 </w:t>
      </w:r>
    </w:p>
    <w:p w14:paraId="09558BA6" w14:textId="77777777" w:rsidR="00BB3E17" w:rsidRPr="00B57B90" w:rsidRDefault="00BB3E17" w:rsidP="00B57B90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BB3E17" w:rsidRPr="00B57B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C755F" w14:textId="77777777" w:rsidR="00FE1466" w:rsidRDefault="00FE1466" w:rsidP="00CE39BF">
      <w:pPr>
        <w:spacing w:before="0" w:after="0" w:line="240" w:lineRule="auto"/>
      </w:pPr>
      <w:r>
        <w:separator/>
      </w:r>
    </w:p>
  </w:endnote>
  <w:endnote w:type="continuationSeparator" w:id="0">
    <w:p w14:paraId="1117094C" w14:textId="77777777" w:rsidR="00FE1466" w:rsidRDefault="00FE1466" w:rsidP="00CE39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B2116" w14:textId="77777777" w:rsidR="00FE1466" w:rsidRDefault="00FE1466" w:rsidP="00CE39BF">
      <w:pPr>
        <w:spacing w:before="0" w:after="0" w:line="240" w:lineRule="auto"/>
      </w:pPr>
      <w:r>
        <w:separator/>
      </w:r>
    </w:p>
  </w:footnote>
  <w:footnote w:type="continuationSeparator" w:id="0">
    <w:p w14:paraId="544FA928" w14:textId="77777777" w:rsidR="00FE1466" w:rsidRDefault="00FE1466" w:rsidP="00CE39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54529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7E7F30" w14:textId="61CB87BC" w:rsidR="00CE39BF" w:rsidRDefault="00CE39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AFBB2" w14:textId="77777777" w:rsidR="00CE39BF" w:rsidRDefault="00CE3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BF"/>
    <w:rsid w:val="000002B2"/>
    <w:rsid w:val="000003C0"/>
    <w:rsid w:val="0000391E"/>
    <w:rsid w:val="00026E7C"/>
    <w:rsid w:val="00030B15"/>
    <w:rsid w:val="000535E5"/>
    <w:rsid w:val="00057E3C"/>
    <w:rsid w:val="000668F2"/>
    <w:rsid w:val="000B0C27"/>
    <w:rsid w:val="000D0B89"/>
    <w:rsid w:val="000D2408"/>
    <w:rsid w:val="000E1B82"/>
    <w:rsid w:val="000E3A55"/>
    <w:rsid w:val="000F57DB"/>
    <w:rsid w:val="001063D6"/>
    <w:rsid w:val="00107E21"/>
    <w:rsid w:val="00111CB2"/>
    <w:rsid w:val="00122445"/>
    <w:rsid w:val="00126353"/>
    <w:rsid w:val="001278CE"/>
    <w:rsid w:val="00144289"/>
    <w:rsid w:val="001531E4"/>
    <w:rsid w:val="00160486"/>
    <w:rsid w:val="00162451"/>
    <w:rsid w:val="00172EC9"/>
    <w:rsid w:val="0018429A"/>
    <w:rsid w:val="001914D2"/>
    <w:rsid w:val="00195BDA"/>
    <w:rsid w:val="001A7D43"/>
    <w:rsid w:val="001B6984"/>
    <w:rsid w:val="001C363E"/>
    <w:rsid w:val="001C5CEB"/>
    <w:rsid w:val="001D5340"/>
    <w:rsid w:val="001E6EBD"/>
    <w:rsid w:val="001F456A"/>
    <w:rsid w:val="0020208E"/>
    <w:rsid w:val="00211B05"/>
    <w:rsid w:val="00222BE3"/>
    <w:rsid w:val="00224424"/>
    <w:rsid w:val="00232C58"/>
    <w:rsid w:val="00242E9F"/>
    <w:rsid w:val="00260228"/>
    <w:rsid w:val="00287EEF"/>
    <w:rsid w:val="0029238D"/>
    <w:rsid w:val="00295066"/>
    <w:rsid w:val="002A2B4E"/>
    <w:rsid w:val="002C7527"/>
    <w:rsid w:val="00303B70"/>
    <w:rsid w:val="00304FA1"/>
    <w:rsid w:val="00314D2E"/>
    <w:rsid w:val="0037401E"/>
    <w:rsid w:val="003A0D5B"/>
    <w:rsid w:val="003A7E13"/>
    <w:rsid w:val="003B3EBA"/>
    <w:rsid w:val="003C09FC"/>
    <w:rsid w:val="003C51B6"/>
    <w:rsid w:val="003C5B8C"/>
    <w:rsid w:val="003D3827"/>
    <w:rsid w:val="003E28C2"/>
    <w:rsid w:val="004158B8"/>
    <w:rsid w:val="00426653"/>
    <w:rsid w:val="004321BF"/>
    <w:rsid w:val="00434CE9"/>
    <w:rsid w:val="00437E26"/>
    <w:rsid w:val="00445D32"/>
    <w:rsid w:val="00465D34"/>
    <w:rsid w:val="0047535E"/>
    <w:rsid w:val="004847FA"/>
    <w:rsid w:val="00486000"/>
    <w:rsid w:val="0048794C"/>
    <w:rsid w:val="004921F1"/>
    <w:rsid w:val="004E62B8"/>
    <w:rsid w:val="00502692"/>
    <w:rsid w:val="00503165"/>
    <w:rsid w:val="00535FA7"/>
    <w:rsid w:val="005405EF"/>
    <w:rsid w:val="00545318"/>
    <w:rsid w:val="00545970"/>
    <w:rsid w:val="00550E98"/>
    <w:rsid w:val="005519AB"/>
    <w:rsid w:val="00553276"/>
    <w:rsid w:val="00557D20"/>
    <w:rsid w:val="00581802"/>
    <w:rsid w:val="005A24A6"/>
    <w:rsid w:val="005A404E"/>
    <w:rsid w:val="005C32A4"/>
    <w:rsid w:val="005C72D4"/>
    <w:rsid w:val="005D145A"/>
    <w:rsid w:val="005D2975"/>
    <w:rsid w:val="005E1A21"/>
    <w:rsid w:val="005E4BF7"/>
    <w:rsid w:val="005F222E"/>
    <w:rsid w:val="006051E0"/>
    <w:rsid w:val="00616C89"/>
    <w:rsid w:val="00620855"/>
    <w:rsid w:val="00632E36"/>
    <w:rsid w:val="00635D27"/>
    <w:rsid w:val="00656929"/>
    <w:rsid w:val="00676A56"/>
    <w:rsid w:val="0069166D"/>
    <w:rsid w:val="006A06BD"/>
    <w:rsid w:val="006D2AA7"/>
    <w:rsid w:val="006D6D51"/>
    <w:rsid w:val="006E23C8"/>
    <w:rsid w:val="006E547F"/>
    <w:rsid w:val="006F063B"/>
    <w:rsid w:val="0070612E"/>
    <w:rsid w:val="00732052"/>
    <w:rsid w:val="00733744"/>
    <w:rsid w:val="0073434E"/>
    <w:rsid w:val="00744BF8"/>
    <w:rsid w:val="007607A6"/>
    <w:rsid w:val="00761CC3"/>
    <w:rsid w:val="007704AF"/>
    <w:rsid w:val="0077316A"/>
    <w:rsid w:val="0077596D"/>
    <w:rsid w:val="007907F3"/>
    <w:rsid w:val="0079170D"/>
    <w:rsid w:val="00794619"/>
    <w:rsid w:val="00795E48"/>
    <w:rsid w:val="007A5975"/>
    <w:rsid w:val="007C6AFA"/>
    <w:rsid w:val="007D3572"/>
    <w:rsid w:val="007F4B76"/>
    <w:rsid w:val="007F5E3B"/>
    <w:rsid w:val="00802BB0"/>
    <w:rsid w:val="00805572"/>
    <w:rsid w:val="00812A82"/>
    <w:rsid w:val="00821DCE"/>
    <w:rsid w:val="00826BA3"/>
    <w:rsid w:val="008475B5"/>
    <w:rsid w:val="008559C4"/>
    <w:rsid w:val="008632F9"/>
    <w:rsid w:val="00875883"/>
    <w:rsid w:val="00880407"/>
    <w:rsid w:val="008811B1"/>
    <w:rsid w:val="00887505"/>
    <w:rsid w:val="00887AA2"/>
    <w:rsid w:val="00895452"/>
    <w:rsid w:val="008960A9"/>
    <w:rsid w:val="008B782C"/>
    <w:rsid w:val="008C2D53"/>
    <w:rsid w:val="008C6777"/>
    <w:rsid w:val="008D126D"/>
    <w:rsid w:val="008D35F0"/>
    <w:rsid w:val="008E0227"/>
    <w:rsid w:val="008F17F3"/>
    <w:rsid w:val="008F22D5"/>
    <w:rsid w:val="00900689"/>
    <w:rsid w:val="00903578"/>
    <w:rsid w:val="00910CEA"/>
    <w:rsid w:val="009125BF"/>
    <w:rsid w:val="00930587"/>
    <w:rsid w:val="0093287B"/>
    <w:rsid w:val="00936B5D"/>
    <w:rsid w:val="009438B3"/>
    <w:rsid w:val="0095720C"/>
    <w:rsid w:val="00965028"/>
    <w:rsid w:val="00972613"/>
    <w:rsid w:val="00985CB5"/>
    <w:rsid w:val="00997EA6"/>
    <w:rsid w:val="009B4C98"/>
    <w:rsid w:val="009B4F7E"/>
    <w:rsid w:val="009E07F4"/>
    <w:rsid w:val="009F664D"/>
    <w:rsid w:val="00A26752"/>
    <w:rsid w:val="00A46869"/>
    <w:rsid w:val="00A54298"/>
    <w:rsid w:val="00AA02A7"/>
    <w:rsid w:val="00AA17F7"/>
    <w:rsid w:val="00AC5331"/>
    <w:rsid w:val="00AE0DBF"/>
    <w:rsid w:val="00AE2062"/>
    <w:rsid w:val="00AF6BAE"/>
    <w:rsid w:val="00B04E86"/>
    <w:rsid w:val="00B21B62"/>
    <w:rsid w:val="00B24947"/>
    <w:rsid w:val="00B24C80"/>
    <w:rsid w:val="00B44F3F"/>
    <w:rsid w:val="00B56E49"/>
    <w:rsid w:val="00B56F26"/>
    <w:rsid w:val="00B57B90"/>
    <w:rsid w:val="00B671BA"/>
    <w:rsid w:val="00B67B06"/>
    <w:rsid w:val="00B71C82"/>
    <w:rsid w:val="00B73FBC"/>
    <w:rsid w:val="00B75F61"/>
    <w:rsid w:val="00B8445B"/>
    <w:rsid w:val="00B92A57"/>
    <w:rsid w:val="00BA06A1"/>
    <w:rsid w:val="00BA3E21"/>
    <w:rsid w:val="00BB3E17"/>
    <w:rsid w:val="00BC66AB"/>
    <w:rsid w:val="00BD0DE8"/>
    <w:rsid w:val="00BE3A45"/>
    <w:rsid w:val="00BF04C0"/>
    <w:rsid w:val="00C03ACB"/>
    <w:rsid w:val="00C04899"/>
    <w:rsid w:val="00C14D1A"/>
    <w:rsid w:val="00C30B83"/>
    <w:rsid w:val="00C30F38"/>
    <w:rsid w:val="00C32BBC"/>
    <w:rsid w:val="00C40A2B"/>
    <w:rsid w:val="00C447CC"/>
    <w:rsid w:val="00C514DA"/>
    <w:rsid w:val="00C60AC3"/>
    <w:rsid w:val="00C60BB6"/>
    <w:rsid w:val="00C76ACA"/>
    <w:rsid w:val="00C8194C"/>
    <w:rsid w:val="00C84C7C"/>
    <w:rsid w:val="00C91330"/>
    <w:rsid w:val="00C91BC0"/>
    <w:rsid w:val="00CC2775"/>
    <w:rsid w:val="00CC2C86"/>
    <w:rsid w:val="00CC7605"/>
    <w:rsid w:val="00CE2663"/>
    <w:rsid w:val="00CE39BF"/>
    <w:rsid w:val="00CE4630"/>
    <w:rsid w:val="00D007E4"/>
    <w:rsid w:val="00D01C1E"/>
    <w:rsid w:val="00D048A8"/>
    <w:rsid w:val="00D1099D"/>
    <w:rsid w:val="00D14BAF"/>
    <w:rsid w:val="00D311ED"/>
    <w:rsid w:val="00D550FB"/>
    <w:rsid w:val="00D648D9"/>
    <w:rsid w:val="00D656EF"/>
    <w:rsid w:val="00D76215"/>
    <w:rsid w:val="00DA3064"/>
    <w:rsid w:val="00DB1552"/>
    <w:rsid w:val="00DC1C8A"/>
    <w:rsid w:val="00DC5E6B"/>
    <w:rsid w:val="00DD1D16"/>
    <w:rsid w:val="00DD6941"/>
    <w:rsid w:val="00E00D79"/>
    <w:rsid w:val="00E13DC3"/>
    <w:rsid w:val="00E13DF8"/>
    <w:rsid w:val="00E21202"/>
    <w:rsid w:val="00E23D4E"/>
    <w:rsid w:val="00E646AA"/>
    <w:rsid w:val="00E74B5C"/>
    <w:rsid w:val="00E756DB"/>
    <w:rsid w:val="00E86D9B"/>
    <w:rsid w:val="00E903C7"/>
    <w:rsid w:val="00E94DE5"/>
    <w:rsid w:val="00EA5D00"/>
    <w:rsid w:val="00EC1B03"/>
    <w:rsid w:val="00EC460D"/>
    <w:rsid w:val="00EC5F9C"/>
    <w:rsid w:val="00ED26A0"/>
    <w:rsid w:val="00F07289"/>
    <w:rsid w:val="00F20347"/>
    <w:rsid w:val="00F30ACD"/>
    <w:rsid w:val="00F3580E"/>
    <w:rsid w:val="00F53169"/>
    <w:rsid w:val="00F55176"/>
    <w:rsid w:val="00F67631"/>
    <w:rsid w:val="00F8117C"/>
    <w:rsid w:val="00F816CF"/>
    <w:rsid w:val="00F84922"/>
    <w:rsid w:val="00F856EE"/>
    <w:rsid w:val="00F92C47"/>
    <w:rsid w:val="00F95844"/>
    <w:rsid w:val="00FA30D5"/>
    <w:rsid w:val="00FA735D"/>
    <w:rsid w:val="00FB55FB"/>
    <w:rsid w:val="00FD4F62"/>
    <w:rsid w:val="00FE1466"/>
    <w:rsid w:val="00FE5C90"/>
    <w:rsid w:val="00FF5F35"/>
    <w:rsid w:val="00FF6080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1F2CDD"/>
  <w15:chartTrackingRefBased/>
  <w15:docId w15:val="{B30EE8A7-DA44-4ECC-BC17-D1B849EB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9B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9BF"/>
  </w:style>
  <w:style w:type="paragraph" w:styleId="Footer">
    <w:name w:val="footer"/>
    <w:basedOn w:val="Normal"/>
    <w:link w:val="FooterChar"/>
    <w:uiPriority w:val="99"/>
    <w:unhideWhenUsed/>
    <w:rsid w:val="00CE39B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9BF"/>
  </w:style>
  <w:style w:type="character" w:styleId="Emphasis">
    <w:name w:val="Emphasis"/>
    <w:basedOn w:val="DefaultParagraphFont"/>
    <w:uiPriority w:val="20"/>
    <w:qFormat/>
    <w:rsid w:val="00CE39BF"/>
    <w:rPr>
      <w:i/>
      <w:iCs/>
    </w:rPr>
  </w:style>
  <w:style w:type="paragraph" w:styleId="NormalWeb">
    <w:name w:val="Normal (Web)"/>
    <w:basedOn w:val="Normal"/>
    <w:uiPriority w:val="99"/>
    <w:unhideWhenUsed/>
    <w:rsid w:val="00BB3E17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5F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5888/pcd17.20025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A2FC-8B5A-4625-9C2E-65925686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Buchanan</dc:creator>
  <cp:keywords/>
  <dc:description/>
  <cp:lastModifiedBy>Tonya Buchanan</cp:lastModifiedBy>
  <cp:revision>2</cp:revision>
  <cp:lastPrinted>2021-03-05T21:32:00Z</cp:lastPrinted>
  <dcterms:created xsi:type="dcterms:W3CDTF">2021-03-06T01:31:00Z</dcterms:created>
  <dcterms:modified xsi:type="dcterms:W3CDTF">2021-03-06T01:31:00Z</dcterms:modified>
</cp:coreProperties>
</file>